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1003"/>
        <w:ind w:firstLine="480"/>
      </w:pPr>
      <w:r/>
      <w:r/>
    </w:p>
    <w:p>
      <w:pPr>
        <w:pStyle w:val="1003"/>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firstLine="1134"/>
        <w:rPr>
          <w:rFonts w:hint="eastAsia" w:asciiTheme="minorEastAsia" w:hAnsiTheme="minorEastAsia"/>
          <w:b/>
          <w:bCs/>
          <w:sz w:val="32"/>
          <w:szCs w:val="32"/>
          <w:lang w:val="en-US" w:eastAsia="zh-CN"/>
        </w:rPr>
      </w:pPr>
      <w:r>
        <w:rPr>
          <w:rFonts w:cs="Arial" w:asciiTheme="minorEastAsia" w:hAnsiTheme="minorEastAsia"/>
          <w:b/>
          <w:color w:val="000000"/>
          <w:sz w:val="32"/>
          <w:szCs w:val="32"/>
        </w:rPr>
        <w:t xml:space="preserve">项目名称：</w:t>
      </w:r>
      <w:r>
        <w:rPr>
          <w:rFonts w:hint="eastAsia" w:asciiTheme="minorEastAsia" w:hAnsiTheme="minorEastAsia"/>
          <w:b/>
          <w:bCs/>
          <w:sz w:val="32"/>
          <w:szCs w:val="32"/>
        </w:rPr>
        <w:t xml:space="preserve">靖江市残疾人意外伤害保险</w:t>
      </w:r>
      <w:r>
        <w:rPr>
          <w:rFonts w:hint="eastAsia" w:asciiTheme="minorEastAsia" w:hAnsiTheme="minorEastAsia"/>
          <w:b/>
          <w:bCs/>
          <w:sz w:val="32"/>
          <w:szCs w:val="32"/>
          <w:lang w:val="en-US" w:eastAsia="zh-CN"/>
        </w:rPr>
        <w:t xml:space="preserve">项目</w:t>
      </w:r>
      <w:r/>
    </w:p>
    <w:p>
      <w:pPr>
        <w:ind w:firstLine="1134"/>
        <w:rPr>
          <w:rFonts w:hint="eastAsia" w:eastAsia="宋体" w:asciiTheme="minorEastAsia" w:hAnsiTheme="minorEastAsia"/>
          <w:lang w:eastAsia="zh-CN"/>
        </w:rPr>
      </w:pPr>
      <w:r>
        <w:rPr>
          <w:rFonts w:cs="Arial" w:asciiTheme="minorEastAsia" w:hAnsiTheme="minorEastAsia"/>
          <w:b/>
          <w:color w:val="000000"/>
          <w:sz w:val="32"/>
          <w:szCs w:val="32"/>
        </w:rPr>
        <w:t xml:space="preserve">项目编号：</w:t>
      </w:r>
      <w:r>
        <w:rPr>
          <w:rFonts w:hint="eastAsia" w:ascii="宋体" w:hAnsi="宋体" w:eastAsia="宋体" w:cs="宋体"/>
          <w:b/>
          <w:bCs/>
          <w:sz w:val="32"/>
          <w:szCs w:val="32"/>
        </w:rPr>
        <w:t xml:space="preserve">JSZC-321282-YDJS-G202</w:t>
      </w:r>
      <w:r>
        <w:rPr>
          <w:rFonts w:hint="eastAsia" w:ascii="宋体" w:hAnsi="宋体" w:eastAsia="宋体" w:cs="宋体"/>
          <w:b/>
          <w:bCs/>
          <w:sz w:val="32"/>
          <w:szCs w:val="32"/>
          <w:lang w:val="en-US" w:eastAsia="zh-CN"/>
        </w:rPr>
        <w:t xml:space="preserve">6</w:t>
      </w:r>
      <w:r>
        <w:rPr>
          <w:rFonts w:hint="eastAsia" w:ascii="宋体" w:hAnsi="宋体" w:eastAsia="宋体" w:cs="宋体"/>
          <w:b/>
          <w:bCs/>
          <w:sz w:val="32"/>
          <w:szCs w:val="32"/>
        </w:rPr>
        <w:t xml:space="preserve">-</w:t>
      </w:r>
      <w:r>
        <w:rPr>
          <w:rFonts w:hint="eastAsia" w:ascii="宋体" w:hAnsi="宋体" w:eastAsia="宋体" w:cs="宋体"/>
          <w:b/>
          <w:bCs/>
          <w:sz w:val="32"/>
          <w:szCs w:val="32"/>
          <w:lang w:eastAsia="zh-CN"/>
        </w:rPr>
        <w:t xml:space="preserve">0005</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pStyle w:val="1003"/>
        <w:ind w:firstLine="480"/>
      </w:pPr>
      <w:r/>
      <w:r/>
    </w:p>
    <w:p>
      <w:pPr>
        <w:pStyle w:val="1003"/>
        <w:ind w:firstLine="480"/>
      </w:pPr>
      <w:r/>
      <w:r/>
    </w:p>
    <w:p>
      <w:pPr>
        <w:pStyle w:val="1003"/>
        <w:ind w:firstLine="480"/>
      </w:pPr>
      <w:r/>
      <w:r/>
    </w:p>
    <w:p>
      <w:pPr>
        <w:pStyle w:val="1003"/>
        <w:ind w:firstLine="480"/>
      </w:pPr>
      <w:r/>
      <w:r/>
    </w:p>
    <w:p>
      <w:pPr>
        <w:ind w:firstLine="560"/>
        <w:rPr>
          <w:rFonts w:asciiTheme="minorEastAsia" w:hAnsiTheme="minorEastAsia"/>
        </w:rPr>
      </w:pPr>
      <w:r>
        <w:rPr>
          <w:rFonts w:cs="Calibri" w:asciiTheme="minorEastAsia" w:hAnsiTheme="minorEastAsia"/>
        </w:rPr>
        <w:t xml:space="preserve"> </w:t>
      </w:r>
      <w:r/>
    </w:p>
    <w:p>
      <w:pPr>
        <w:ind w:firstLine="1601"/>
        <w:jc w:val="both"/>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w:t>
      </w:r>
      <w:r>
        <w:rPr>
          <w:rFonts w:hint="eastAsia" w:eastAsia="宋体" w:cs="Arial" w:asciiTheme="minorEastAsia" w:hAnsiTheme="minorEastAsia"/>
          <w:b/>
          <w:color w:val="000000"/>
          <w:sz w:val="32"/>
          <w:szCs w:val="32"/>
          <w:lang w:val="en-US" w:eastAsia="zh-CN"/>
        </w:rPr>
        <w:t xml:space="preserve"> </w:t>
      </w:r>
      <w:r>
        <w:rPr>
          <w:rFonts w:hint="eastAsia" w:cs="Arial" w:asciiTheme="minorEastAsia" w:hAnsiTheme="minorEastAsia"/>
          <w:b/>
          <w:color w:val="000000"/>
          <w:sz w:val="32"/>
          <w:szCs w:val="32"/>
        </w:rPr>
        <w:t xml:space="preserve">购</w:t>
      </w:r>
      <w:r>
        <w:rPr>
          <w:rFonts w:hint="eastAsia" w:eastAsia="宋体" w:cs="Arial" w:asciiTheme="minorEastAsia" w:hAnsiTheme="minorEastAsia"/>
          <w:b/>
          <w:color w:val="000000"/>
          <w:sz w:val="32"/>
          <w:szCs w:val="32"/>
          <w:lang w:val="en-US" w:eastAsia="zh-CN"/>
        </w:rPr>
        <w:t xml:space="preserve"> </w:t>
      </w:r>
      <w:r>
        <w:rPr>
          <w:rFonts w:hint="eastAsia" w:cs="Arial" w:asciiTheme="minorEastAsia" w:hAnsiTheme="minorEastAsia"/>
          <w:b/>
          <w:color w:val="000000"/>
          <w:sz w:val="32"/>
          <w:szCs w:val="32"/>
        </w:rPr>
        <w:t xml:space="preserve">单</w:t>
      </w:r>
      <w:r>
        <w:rPr>
          <w:rFonts w:hint="eastAsia" w:eastAsia="宋体" w:cs="Arial" w:asciiTheme="minorEastAsia" w:hAnsiTheme="minorEastAsia"/>
          <w:b/>
          <w:color w:val="000000"/>
          <w:sz w:val="32"/>
          <w:szCs w:val="32"/>
          <w:lang w:val="en-US" w:eastAsia="zh-CN"/>
        </w:rPr>
        <w:t xml:space="preserve"> </w:t>
      </w:r>
      <w:r>
        <w:rPr>
          <w:rFonts w:hint="eastAsia" w:cs="Arial" w:asciiTheme="minorEastAsia" w:hAnsiTheme="minorEastAsia"/>
          <w:b/>
          <w:color w:val="000000"/>
          <w:sz w:val="32"/>
          <w:szCs w:val="32"/>
        </w:rPr>
        <w:t xml:space="preserve">位：</w:t>
      </w:r>
      <w:r>
        <w:rPr>
          <w:rFonts w:hint="eastAsia" w:cs="Arial" w:asciiTheme="minorEastAsia" w:hAnsiTheme="minorEastAsia"/>
          <w:b/>
          <w:color w:val="000000"/>
          <w:sz w:val="32"/>
          <w:szCs w:val="32"/>
          <w:lang w:val="zh-CN"/>
        </w:rPr>
        <w:t xml:space="preserve">靖江市残疾人联合会</w:t>
      </w:r>
      <w:r/>
    </w:p>
    <w:p>
      <w:pPr>
        <w:ind w:firstLine="1280"/>
        <w:spacing w:before="120" w:after="240" w:line="360" w:lineRule="auto"/>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采购代理机构：江苏誉达工程项目管理有限公司</w:t>
      </w:r>
      <w:r/>
    </w:p>
    <w:p>
      <w:pPr>
        <w:ind w:firstLine="0"/>
        <w:jc w:val="center"/>
        <w:rPr>
          <w:rFonts w:asciiTheme="minorEastAsia" w:hAnsiTheme="minorEastAsia"/>
        </w:rPr>
      </w:pPr>
      <w:r>
        <w:rPr>
          <w:rFonts w:cs="Arial" w:asciiTheme="minorEastAsia" w:hAnsiTheme="minorEastAsia"/>
          <w:b/>
          <w:color w:val="000000"/>
          <w:sz w:val="32"/>
          <w:szCs w:val="32"/>
        </w:rPr>
        <w:t xml:space="preserve">2026年</w:t>
      </w:r>
      <w:r>
        <w:rPr>
          <w:rFonts w:hint="eastAsia" w:eastAsia="宋体" w:cs="Arial" w:asciiTheme="minorEastAsia" w:hAnsiTheme="minorEastAsia"/>
          <w:b/>
          <w:color w:val="000000"/>
          <w:sz w:val="32"/>
          <w:szCs w:val="32"/>
          <w:lang w:val="en-US" w:eastAsia="zh-CN"/>
        </w:rPr>
        <w:t xml:space="preserve">6</w:t>
      </w:r>
      <w:r>
        <w:rPr>
          <w:rFonts w:cs="Arial" w:asciiTheme="minorEastAsia" w:hAnsiTheme="minorEastAsia"/>
          <w:b/>
          <w:color w:val="000000"/>
          <w:sz w:val="32"/>
          <w:szCs w:val="32"/>
        </w:rPr>
        <w:t xml:space="preserve">月</w:t>
      </w:r>
      <w:r>
        <w:rPr>
          <w:rFonts w:hint="eastAsia" w:eastAsia="宋体" w:cs="Arial" w:asciiTheme="minorEastAsia" w:hAnsiTheme="minorEastAsia"/>
          <w:b/>
          <w:color w:val="000000"/>
          <w:sz w:val="32"/>
          <w:szCs w:val="32"/>
          <w:lang w:val="en-US" w:eastAsia="zh-CN"/>
        </w:rPr>
        <w:t xml:space="preserve">4</w:t>
      </w:r>
      <w:r>
        <w:rPr>
          <w:rFonts w:cs="Arial" w:asciiTheme="minorEastAsia" w:hAnsiTheme="minorEastAsia"/>
          <w:b/>
          <w:color w:val="000000"/>
          <w:sz w:val="32"/>
          <w:szCs w:val="32"/>
        </w:rPr>
        <w:t xml:space="preserve">日</w:t>
      </w:r>
      <w:r/>
    </w:p>
    <w:p>
      <w:pPr>
        <w:ind w:firstLine="560"/>
        <w:rPr>
          <w:rFonts w:cs="Arial" w:asciiTheme="minorEastAsia" w:hAnsiTheme="minorEastAsia"/>
          <w:color w:val="000000"/>
        </w:rPr>
      </w:pPr>
      <w:r>
        <w:rPr>
          <w:rFonts w:cs="Calibri" w:asciiTheme="minorEastAsia" w:hAnsiTheme="minorEastAsia"/>
          <w:color w:val="000000"/>
        </w:rPr>
        <w:t xml:space="preserve">                       </w:t>
      </w:r>
      <w:r>
        <w:rPr>
          <w:rFonts w:cs="Arial" w:asciiTheme="minorEastAsia" w:hAnsiTheme="minorEastAsia"/>
          <w:color w:val="000000"/>
        </w:rPr>
        <w:t xml:space="preserve"> </w:t>
      </w:r>
      <w:r/>
    </w:p>
    <w:p>
      <w:pPr>
        <w:pStyle w:val="846"/>
      </w:pPr>
      <w:r/>
      <w:r/>
    </w:p>
    <w:p>
      <w:pPr>
        <w:pStyle w:val="846"/>
      </w:pPr>
      <w:r/>
      <w:r/>
    </w:p>
    <w:p>
      <w:pPr>
        <w:rPr>
          <w:rFonts w:hint="eastAsia" w:ascii="方正小标宋简体" w:hAnsi="方正小标宋_GBK"/>
          <w:b/>
          <w:bCs/>
          <w:color w:val="000000"/>
          <w:sz w:val="36"/>
          <w:szCs w:val="36"/>
          <w:highlight w:val="none"/>
        </w:rPr>
      </w:pPr>
      <w:r>
        <w:rPr>
          <w:rFonts w:hint="eastAsia" w:ascii="方正小标宋简体" w:hAnsi="方正小标宋_GBK"/>
          <w:b/>
          <w:bCs/>
          <w:color w:val="000000"/>
          <w:sz w:val="36"/>
          <w:szCs w:val="36"/>
          <w:highlight w:val="none"/>
        </w:rPr>
        <w:br w:type="page" w:clear="all"/>
      </w:r>
      <w:r/>
    </w:p>
    <w:p>
      <w:pPr>
        <w:ind w:firstLine="560"/>
        <w:jc w:val="center"/>
        <w:rPr>
          <w:rFonts w:hint="eastAsia" w:ascii="方正小标宋简体" w:hAnsi="方正小标宋_GBK"/>
          <w:b/>
          <w:bCs/>
          <w:color w:val="000000"/>
          <w:sz w:val="36"/>
          <w:szCs w:val="36"/>
          <w:highlight w:val="none"/>
        </w:rPr>
      </w:pPr>
      <w:r>
        <w:rPr>
          <w:rFonts w:hint="eastAsia" w:ascii="方正小标宋简体" w:hAnsi="方正小标宋_GBK"/>
          <w:b/>
          <w:bCs/>
          <w:color w:val="000000"/>
          <w:sz w:val="36"/>
          <w:szCs w:val="36"/>
          <w:highlight w:val="none"/>
        </w:rPr>
        <w:t xml:space="preserve">“政采贷”及不见面交易相关提醒</w:t>
      </w:r>
      <w:r/>
    </w:p>
    <w:p>
      <w:pPr>
        <w:spacing w:line="520" w:lineRule="exact"/>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1028"/>
        <w:ind w:firstLine="440"/>
        <w:spacing w:line="400" w:lineRule="exact"/>
        <w:rPr>
          <w:rFonts w:cs="宋体"/>
          <w:color w:val="000000"/>
          <w:sz w:val="22"/>
          <w:szCs w:val="22"/>
          <w:highlight w:val="none"/>
        </w:rPr>
      </w:pPr>
      <w:r>
        <w:rPr>
          <w:rFonts w:hint="eastAsia" w:cs="宋体"/>
          <w:color w:val="000000"/>
          <w:sz w:val="22"/>
          <w:szCs w:val="22"/>
          <w:highlight w:val="none"/>
        </w:rPr>
        <w:t xml:space="preserve">靖江市已正式启用“苏采云”系统，目前已全面开通政府采购线上合同信用融资（以下简称“政采贷”）功能。成交供应商可凭政府采购合同在中征平台发起贷款申请贷款。</w:t>
      </w:r>
      <w:r/>
    </w:p>
    <w:p>
      <w:pPr>
        <w:pStyle w:val="1028"/>
        <w:ind w:firstLine="442"/>
        <w:spacing w:line="400" w:lineRule="exact"/>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1028"/>
        <w:rPr>
          <w:rFonts w:cs="宋体"/>
          <w:color w:val="000000"/>
          <w:sz w:val="22"/>
          <w:szCs w:val="22"/>
          <w:highlight w:val="none"/>
        </w:rPr>
      </w:pPr>
      <w:r>
        <w:rPr>
          <w:rFonts w:cs="宋体"/>
          <w:color w:val="000000"/>
          <w:sz w:val="22"/>
          <w:szCs w:val="22"/>
          <w:highlight w:val="none"/>
        </w:rPr>
        <mc:AlternateContent>
          <mc:Choice Requires="wpg">
            <w:drawing>
              <wp:inline xmlns:wp="http://schemas.openxmlformats.org/drawingml/2006/wordprocessingDrawing" distT="0" distB="0" distL="0" distR="0">
                <wp:extent cx="5267325" cy="155448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20"/>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4pt;mso-wrap-distance-left:0.0pt;mso-wrap-distance-top:0.0pt;mso-wrap-distance-right:0.0pt;mso-wrap-distance-bottom:0.0pt;" stroked="f">
                <v:path textboxrect="0,0,0,0"/>
                <v:imagedata r:id="rId20" o:title=""/>
              </v:shape>
            </w:pict>
          </mc:Fallback>
        </mc:AlternateContent>
      </w:r>
      <w:r/>
    </w:p>
    <w:p>
      <w:pPr>
        <w:pStyle w:val="1028"/>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答：江苏省内采用国库集中支付的政府采购项目的中标供应商，可凭政府采购合同申请"政采贷"。</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28"/>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cs="宋体"/>
          <w:color w:val="000000"/>
          <w:sz w:val="22"/>
          <w:szCs w:val="22"/>
          <w:highlight w:val="none"/>
        </w:rPr>
        <w:t xml:space="preserve">http://www.ccgp-jiangsu.gov.cn/jiangsu/paying.html</w:t>
      </w:r>
      <w:r>
        <w:rPr>
          <w:rFonts w:hint="eastAsia" w:cs="宋体"/>
          <w:color w:val="000000"/>
          <w:sz w:val="22"/>
          <w:szCs w:val="22"/>
          <w:highlight w:val="none"/>
        </w:rPr>
        <w:fldChar w:fldCharType="end"/>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中征平台：</w:t>
      </w:r>
      <w:r>
        <w:rPr>
          <w:color w:val="000000"/>
          <w:highlight w:val="none"/>
        </w:rPr>
        <w:fldChar w:fldCharType="begin"/>
      </w:r>
      <w:r>
        <w:rPr>
          <w:color w:val="000000"/>
          <w:highlight w:val="none"/>
        </w:rPr>
        <w:instrText xml:space="preserve"> HYPERLINK "https://www.crcrfsp.com/" </w:instrText>
      </w:r>
      <w:r>
        <w:rPr>
          <w:color w:val="000000"/>
          <w:highlight w:val="none"/>
        </w:rPr>
        <w:fldChar w:fldCharType="separate"/>
      </w:r>
      <w:r>
        <w:rPr>
          <w:rFonts w:hint="eastAsia" w:cs="宋体"/>
          <w:color w:val="000000"/>
          <w:sz w:val="22"/>
          <w:szCs w:val="22"/>
          <w:highlight w:val="none"/>
        </w:rPr>
        <w:t xml:space="preserve">https://www.crcrfsp.com/</w:t>
      </w:r>
      <w:r>
        <w:rPr>
          <w:rFonts w:cs="宋体"/>
          <w:color w:val="000000"/>
          <w:sz w:val="22"/>
          <w:szCs w:val="22"/>
          <w:highlight w:val="none"/>
        </w:rPr>
        <w:fldChar w:fldCharType="end"/>
      </w:r>
      <w:r/>
    </w:p>
    <w:p>
      <w:pPr>
        <w:pStyle w:val="102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 联系电话：0523-84821917</w:t>
      </w:r>
      <w:r/>
    </w:p>
    <w:p>
      <w:pPr>
        <w:spacing w:line="5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二、竞争性谈判、磋商不见面交易注意事项</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1.确保音视频畅通。</w:t>
      </w:r>
      <w:r>
        <w:rPr>
          <w:rFonts w:hint="eastAsia" w:ascii="宋体" w:hAnsi="宋体" w:cs="宋体"/>
          <w:color w:val="000000"/>
          <w:sz w:val="22"/>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2.及时完成最终报价。</w:t>
      </w:r>
      <w:r>
        <w:rPr>
          <w:rFonts w:hint="eastAsia" w:ascii="宋体" w:hAnsi="宋体" w:cs="宋体"/>
          <w:color w:val="000000"/>
          <w:sz w:val="22"/>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5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四、供应商相关法律责任提醒</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w:t>
      </w:r>
      <w:r>
        <w:rPr>
          <w:rFonts w:hint="eastAsia" w:ascii="宋体" w:hAnsi="宋体" w:cs="宋体"/>
          <w:color w:val="000000"/>
          <w:sz w:val="22"/>
          <w:highlight w:val="none"/>
          <w:lang w:val="en-US" w:eastAsia="zh-CN"/>
        </w:rPr>
        <w:t xml:space="preserve">望</w:t>
      </w:r>
      <w:r>
        <w:rPr>
          <w:rFonts w:hint="eastAsia" w:ascii="宋体" w:hAnsi="宋体" w:cs="宋体"/>
          <w:color w:val="000000"/>
          <w:sz w:val="22"/>
          <w:highlight w:val="none"/>
        </w:rPr>
        <w:t xml:space="preserve">各供应商客观真实编制投标响应文件、规范报价行为、依法签订履行合同，持续营造我市风清气正的政府采购环境。</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相关法律法规：</w:t>
      </w:r>
      <w:r/>
    </w:p>
    <w:p>
      <w:pPr>
        <w:ind w:firstLine="562"/>
        <w:spacing w:line="500" w:lineRule="exact"/>
        <w:rPr>
          <w:rFonts w:ascii="宋体" w:hAnsi="宋体" w:cs="宋体"/>
          <w:color w:val="000000"/>
          <w:sz w:val="22"/>
          <w:highlight w:val="none"/>
        </w:rPr>
      </w:pPr>
      <w:r>
        <w:rPr>
          <w:rFonts w:hint="eastAsia" w:ascii="宋体" w:hAnsi="宋体" w:cs="宋体"/>
          <w:b/>
          <w:bCs/>
          <w:color w:val="000000"/>
          <w:sz w:val="22"/>
          <w:highlight w:val="none"/>
        </w:rPr>
        <w:t xml:space="preserve">《政府采购法》</w:t>
      </w:r>
      <w:r>
        <w:rPr>
          <w:rFonts w:hint="eastAsia" w:ascii="宋体" w:hAnsi="宋体" w:cs="宋体"/>
          <w:color w:val="000000"/>
          <w:sz w:val="22"/>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（一）提供虚假材料谋取中标、成交的；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（二）采取不正当手段诋毁、排挤其他供应商的；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（三）与采购人、其他供应商或者采购代理机构恶意串通的；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（四）向采购人、采购代理机构行贿或者提供其他不正当利益的；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（五）在招标采购过程中与采购人进行协商谈判的；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（六）拒绝有关部门监督检查或者提供虚假情况的。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供应商有前款第（一）至（五）项情形之一的，中标、成交无效。</w:t>
      </w:r>
      <w:r/>
    </w:p>
    <w:p>
      <w:pPr>
        <w:ind w:firstLine="562"/>
        <w:spacing w:line="500" w:lineRule="exact"/>
        <w:rPr>
          <w:rFonts w:ascii="宋体" w:hAnsi="宋体" w:cs="宋体"/>
          <w:color w:val="000000"/>
          <w:sz w:val="22"/>
          <w:highlight w:val="none"/>
        </w:rPr>
      </w:pPr>
      <w:r>
        <w:rPr>
          <w:rFonts w:hint="eastAsia" w:ascii="宋体" w:hAnsi="宋体" w:cs="宋体"/>
          <w:b/>
          <w:bCs/>
          <w:color w:val="000000"/>
          <w:sz w:val="22"/>
          <w:highlight w:val="none"/>
        </w:rPr>
        <w:t xml:space="preserve">《政府采购法实施条例》</w:t>
      </w:r>
      <w:r>
        <w:rPr>
          <w:rFonts w:hint="eastAsia" w:ascii="宋体" w:hAnsi="宋体" w:cs="宋体"/>
          <w:color w:val="000000"/>
          <w:sz w:val="22"/>
          <w:highlight w:val="none"/>
        </w:rPr>
        <w:t xml:space="preserve">第七十二条　供应商有下列情形之一的，依照政府采购法第七十七条第一款的规定追究法律责任：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（一）向评标委员会、竞争性谈判小组或者询价小组成员行贿或者提供其他不正当利益；</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（二）中标或者成交后无正当理由拒不与采购人签订政府采购合同；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（三）未按照采购文件确定的事项签订政府采购合同；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（四）将政府采购合同转包；</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（五）提供假冒伪劣产品；</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（六）擅自变更、中止或者终止政府采购合同。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643"/>
        <w:spacing w:line="5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三、关于政府采购履约保函(保险)的提醒</w:t>
      </w:r>
      <w:r/>
    </w:p>
    <w:p>
      <w:pPr>
        <w:ind w:firstLine="560"/>
        <w:spacing w:line="500" w:lineRule="exact"/>
        <w:rPr>
          <w:rFonts w:ascii="宋体" w:hAnsi="宋体" w:cs="宋体"/>
          <w:color w:val="000000"/>
          <w:sz w:val="2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2"/>
          <w:highlight w:val="none"/>
        </w:rPr>
        <w:t xml:space="preserve">为降低供应商参与政府采购成本，供应商</w:t>
      </w:r>
      <w:r>
        <w:rPr>
          <w:rFonts w:hint="eastAsia" w:ascii="宋体" w:hAnsi="宋体" w:cs="宋体"/>
          <w:color w:val="000000"/>
          <w:sz w:val="22"/>
          <w:highlight w:val="none"/>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21"/>
          <w:szCs w:val="21"/>
          <w:lang w:val="zh-CN"/>
        </w:rPr>
      </w:sdtPr>
      <w:sdtContent>
        <w:p>
          <w:pPr>
            <w:pStyle w:val="1016"/>
            <w:jc w:val="center"/>
            <w:spacing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 目 录</w:t>
          </w:r>
          <w:r/>
        </w:p>
        <w:p>
          <w:pPr>
            <w:pStyle w:val="834"/>
            <w:tabs>
              <w:tab w:val="right" w:pos="9070" w:leader="dot"/>
            </w:tabs>
            <w:rPr>
              <w:sz w:val="22"/>
              <w:szCs w:val="22"/>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TOC \o "1-3" \h \z \u </w:instrText>
          </w:r>
          <w:r>
            <w:rPr>
              <w:rFonts w:hint="eastAsia" w:ascii="宋体" w:hAnsi="宋体" w:eastAsia="宋体" w:cs="宋体"/>
              <w:sz w:val="21"/>
              <w:szCs w:val="21"/>
            </w:rPr>
            <w:fldChar w:fldCharType="separate"/>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\l _Toc1603 </w:instrText>
          </w:r>
          <w:r>
            <w:rPr>
              <w:rFonts w:hint="eastAsia" w:ascii="宋体" w:hAnsi="宋体" w:eastAsia="宋体" w:cs="宋体"/>
              <w:sz w:val="22"/>
              <w:szCs w:val="22"/>
            </w:rPr>
            <w:fldChar w:fldCharType="separate"/>
          </w:r>
          <w:r>
            <w:rPr>
              <w:rFonts w:hint="eastAsia"/>
              <w:sz w:val="22"/>
              <w:szCs w:val="22"/>
            </w:rPr>
            <w:t xml:space="preserve">第一章</w:t>
          </w:r>
          <w:r>
            <w:rPr>
              <w:rFonts w:hint="eastAsia"/>
              <w:sz w:val="22"/>
              <w:szCs w:val="22"/>
              <w:lang w:val="en-US" w:eastAsia="zh-CN"/>
            </w:rPr>
            <w:t xml:space="preserve"> </w:t>
          </w:r>
          <w:r>
            <w:rPr>
              <w:rFonts w:hint="eastAsia"/>
              <w:sz w:val="22"/>
              <w:szCs w:val="22"/>
            </w:rPr>
            <w:t xml:space="preserve"> 招标公告</w:t>
          </w:r>
          <w:r>
            <w:rPr>
              <w:sz w:val="22"/>
              <w:szCs w:val="22"/>
            </w:rPr>
            <w:tab/>
          </w:r>
          <w:r>
            <w:rPr>
              <w:sz w:val="22"/>
              <w:szCs w:val="22"/>
            </w:rPr>
            <w:fldChar w:fldCharType="begin"/>
          </w:r>
          <w:r>
            <w:rPr>
              <w:sz w:val="22"/>
              <w:szCs w:val="22"/>
            </w:rPr>
            <w:instrText xml:space="preserve"> PAGEREF _Toc1603 \h </w:instrText>
          </w:r>
          <w:r>
            <w:rPr>
              <w:sz w:val="22"/>
              <w:szCs w:val="22"/>
            </w:rPr>
            <w:fldChar w:fldCharType="separate"/>
          </w:r>
          <w:r>
            <w:rPr>
              <w:sz w:val="22"/>
              <w:szCs w:val="22"/>
            </w:rPr>
            <w:t xml:space="preserve">1</w:t>
          </w:r>
          <w:r>
            <w:rPr>
              <w:sz w:val="22"/>
              <w:szCs w:val="22"/>
            </w:rPr>
            <w:fldChar w:fldCharType="end"/>
          </w:r>
          <w:r>
            <w:rPr>
              <w:rFonts w:hint="eastAsia" w:ascii="宋体" w:hAnsi="宋体" w:eastAsia="宋体" w:cs="宋体"/>
              <w:sz w:val="22"/>
              <w:szCs w:val="22"/>
            </w:rPr>
            <w:fldChar w:fldCharType="end"/>
          </w:r>
          <w:r/>
        </w:p>
        <w:p>
          <w:pPr>
            <w:pStyle w:val="834"/>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_Toc26496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第二章 投标人须知</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_Toc26496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_Toc1175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一、总则</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_Toc1175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_Toc26972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二、招标文件</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_Toc26972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_Toc19360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三、投标文件的编制</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_Toc19360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6</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_Toc25865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四、投标文件的递交</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_Toc25865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7</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_Toc16993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五、开标与评标</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_Toc16993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8</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_Toc12053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六、定标</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_Toc12053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12</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_Toc5751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七、授予合同</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_Toc5751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14</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34"/>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_Toc25796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第三章  合同文本</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_Toc25796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18</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34"/>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_Toc1456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第四章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采购需求</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_Toc1456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_Toc29668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一、</w:t>
          </w:r>
          <w:r>
            <w:rPr>
              <w:rFonts w:hint="eastAsia" w:ascii="宋体" w:hAnsi="宋体" w:eastAsia="宋体" w:cs="宋体"/>
              <w:sz w:val="22"/>
              <w:szCs w:val="22"/>
            </w:rPr>
            <w:t xml:space="preserve">项目概况</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_Toc29668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_Toc6413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二、残疾人意外伤害保险方案</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_Toc6413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_Toc29236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三、报价要求</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_Toc29236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27</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_Toc1292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四、付款方式</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_Toc1292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27</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_Toc18695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五、服务要求</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_Toc18695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27</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_Toc16703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六、合同签订</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_Toc16703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29</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_Toc7950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七、履约验收管理</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_Toc7950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29</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_Toc14697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八、采购标的对应划分标准所属行业一览表</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_Toc14697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30</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_Toc31090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九、服务方案</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_Toc31090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30</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34"/>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_Toc19644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第五章 评标方法与评标标准</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_Toc19644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31</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_Toc5788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一、定标原则</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_Toc5788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31</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_Toc13304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二、</w:t>
          </w:r>
          <w:r>
            <w:rPr>
              <w:rFonts w:hint="eastAsia" w:ascii="宋体" w:hAnsi="宋体" w:eastAsia="宋体" w:cs="宋体"/>
              <w:sz w:val="22"/>
              <w:szCs w:val="22"/>
            </w:rPr>
            <w:t xml:space="preserve">评标方法与评标标准</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_Toc13304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31</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34"/>
            <w:tabs>
              <w:tab w:val="right" w:pos="9070" w:leader="dot"/>
            </w:tabs>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_Toc22621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第六章 投标文件格式</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_Toc22621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pPr>
          <w:r/>
          <w:r/>
        </w:p>
        <w:p>
          <w:pPr>
            <w:pStyle w:val="834"/>
            <w:ind w:firstLine="0"/>
            <w:spacing w:line="480" w:lineRule="auto"/>
            <w:tabs>
              <w:tab w:val="right" w:pos="9061" w:leader="dot"/>
            </w:tabs>
            <w:rPr>
              <w:rFonts w:hint="eastAsia" w:ascii="宋体" w:hAnsi="宋体" w:eastAsia="宋体" w:cs="宋体"/>
              <w:sz w:val="22"/>
              <w:szCs w:val="22"/>
            </w:rPr>
          </w:pPr>
          <w:r>
            <w:rPr>
              <w:rFonts w:hint="eastAsia" w:ascii="宋体" w:hAnsi="宋体" w:eastAsia="宋体" w:cs="宋体"/>
              <w:bCs/>
              <w:szCs w:val="21"/>
              <w:lang w:val="zh-CN"/>
            </w:rPr>
            <w:fldChar w:fldCharType="end"/>
          </w:r>
          <w:r/>
        </w:p>
      </w:sdtContent>
    </w:sdt>
    <w:p>
      <w:pPr>
        <w:ind w:firstLine="199"/>
      </w:pPr>
      <w:r/>
      <w:r/>
    </w:p>
    <w:p>
      <w:pPr>
        <w:ind w:firstLine="560"/>
      </w:pPr>
      <w:r/>
      <w:r/>
    </w:p>
    <w:p>
      <w:pPr>
        <w:pStyle w:val="807"/>
        <w:rPr>
          <w:rFonts w:hint="eastAsia"/>
        </w:rPr>
        <w:sectPr>
          <w:headerReference w:type="default" r:id="rId9"/>
          <w:footerReference w:type="default" r:id="rId13"/>
          <w:footnotePr/>
          <w:endnotePr/>
          <w:type w:val="nextPage"/>
          <w:pgSz w:w="11906" w:h="16838" w:orient="portrait"/>
          <w:pgMar w:top="1418" w:right="1418" w:bottom="1418" w:left="1418" w:header="851" w:footer="992" w:gutter="0"/>
          <w:cols w:num="1" w:sep="0" w:space="1701" w:equalWidth="1"/>
          <w:docGrid w:linePitch="360"/>
        </w:sectPr>
      </w:pPr>
      <w:r/>
      <w:bookmarkStart w:id="0" w:name="_Toc28359086"/>
      <w:r/>
      <w:r/>
    </w:p>
    <w:p>
      <w:pPr>
        <w:pStyle w:val="807"/>
      </w:pPr>
      <w:r/>
      <w:bookmarkStart w:id="1" w:name="_Toc1603"/>
      <w:r>
        <w:rPr>
          <w:rFonts w:hint="eastAsia"/>
        </w:rPr>
        <w:t xml:space="preserve">第一章</w:t>
      </w:r>
      <w:r>
        <w:rPr>
          <w:rFonts w:hint="eastAsia"/>
          <w:lang w:val="en-US" w:eastAsia="zh-CN"/>
        </w:rPr>
        <w:t xml:space="preserve"> </w:t>
      </w:r>
      <w:r>
        <w:rPr>
          <w:rFonts w:hint="eastAsia"/>
        </w:rPr>
        <w:t xml:space="preserve"> 招标公告</w:t>
      </w:r>
      <w:bookmarkEnd w:id="1"/>
      <w:r/>
      <w:r/>
    </w:p>
    <w:p>
      <w:pPr>
        <w:ind w:firstLine="560"/>
        <w:rPr>
          <w:rFonts w:hint="default" w:ascii="仿宋" w:hAnsi="仿宋" w:cs="仿宋"/>
          <w:color w:val="333333"/>
          <w:sz w:val="22"/>
          <w:szCs w:val="22"/>
          <w:u w:val="none"/>
          <w:shd w:val="clear" w:color="auto" w:fill="ffffff"/>
          <w:lang w:val="en-US" w:eastAsia="zh-CN"/>
        </w:rPr>
        <w:pBdr>
          <w:top w:val="single" w:color="auto" w:sz="4" w:space="1"/>
          <w:left w:val="single" w:color="auto" w:sz="4" w:space="4"/>
          <w:bottom w:val="single" w:color="auto" w:sz="4" w:space="1"/>
          <w:right w:val="single" w:color="auto" w:sz="4" w:space="4"/>
        </w:pBdr>
      </w:pPr>
      <w:r>
        <w:rPr>
          <w:rFonts w:hint="eastAsia" w:ascii="仿宋" w:hAnsi="仿宋" w:cs="仿宋"/>
          <w:color w:val="333333"/>
          <w:sz w:val="22"/>
          <w:szCs w:val="22"/>
          <w:u w:val="none"/>
          <w:shd w:val="clear" w:color="auto" w:fill="ffffff"/>
          <w:lang w:val="en-US" w:eastAsia="zh-CN"/>
        </w:rPr>
        <w:t xml:space="preserve">项目概况</w:t>
      </w:r>
      <w:r/>
    </w:p>
    <w:p>
      <w:pPr>
        <w:ind w:firstLine="560"/>
        <w:rPr>
          <w:rFonts w:hint="eastAsia" w:ascii="宋体" w:hAnsi="宋体" w:eastAsia="宋体" w:cs="宋体"/>
          <w:sz w:val="22"/>
          <w:szCs w:val="22"/>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333333"/>
          <w:sz w:val="22"/>
          <w:szCs w:val="22"/>
          <w:u w:val="single"/>
          <w:shd w:val="clear" w:color="auto" w:fill="ffffff"/>
          <w:lang w:val="en-US" w:eastAsia="zh-CN"/>
        </w:rPr>
        <w:t xml:space="preserve">靖江市残疾人意外伤害保险</w:t>
      </w:r>
      <w:r>
        <w:rPr>
          <w:rFonts w:hint="eastAsia" w:ascii="宋体" w:hAnsi="宋体" w:eastAsia="宋体" w:cs="宋体"/>
          <w:color w:val="333333"/>
          <w:sz w:val="22"/>
          <w:szCs w:val="22"/>
          <w:u w:val="single"/>
          <w:shd w:val="clear" w:color="auto" w:fill="ffffff"/>
          <w:lang w:val="zh-CN"/>
        </w:rPr>
        <w:t xml:space="preserve">项目</w:t>
      </w:r>
      <w:r>
        <w:rPr>
          <w:rFonts w:hint="eastAsia" w:ascii="宋体" w:hAnsi="宋体" w:eastAsia="宋体" w:cs="宋体"/>
          <w:color w:val="333333"/>
          <w:sz w:val="22"/>
          <w:szCs w:val="22"/>
          <w:u w:val="single"/>
          <w:shd w:val="clear" w:color="auto" w:fill="ffffff"/>
        </w:rPr>
        <w:t xml:space="preserve"> </w:t>
      </w:r>
      <w:r>
        <w:rPr>
          <w:rFonts w:hint="eastAsia" w:ascii="宋体" w:hAnsi="宋体" w:eastAsia="宋体" w:cs="宋体"/>
          <w:color w:val="333333"/>
          <w:sz w:val="22"/>
          <w:szCs w:val="22"/>
          <w:u w:val="single"/>
          <w:shd w:val="clear" w:color="auto" w:fill="ffffff"/>
          <w:lang w:val="en-GB"/>
        </w:rPr>
        <w:t xml:space="preserve">JSZC-321282-YDJS-G202</w:t>
      </w:r>
      <w:r>
        <w:rPr>
          <w:rFonts w:hint="eastAsia" w:ascii="宋体" w:hAnsi="宋体" w:eastAsia="宋体" w:cs="宋体"/>
          <w:color w:val="333333"/>
          <w:sz w:val="22"/>
          <w:szCs w:val="22"/>
          <w:u w:val="single"/>
          <w:shd w:val="clear" w:color="auto" w:fill="ffffff"/>
          <w:lang w:val="en-US" w:eastAsia="zh-CN"/>
        </w:rPr>
        <w:t xml:space="preserve">6</w:t>
      </w:r>
      <w:r>
        <w:rPr>
          <w:rFonts w:hint="eastAsia" w:ascii="宋体" w:hAnsi="宋体" w:eastAsia="宋体" w:cs="宋体"/>
          <w:color w:val="333333"/>
          <w:sz w:val="22"/>
          <w:szCs w:val="22"/>
          <w:u w:val="single"/>
          <w:shd w:val="clear" w:color="auto" w:fill="ffffff"/>
          <w:lang w:val="en-GB"/>
        </w:rPr>
        <w:t xml:space="preserve">-</w:t>
      </w:r>
      <w:r>
        <w:rPr>
          <w:rFonts w:hint="eastAsia" w:ascii="宋体" w:hAnsi="宋体" w:eastAsia="宋体" w:cs="宋体"/>
          <w:color w:val="333333"/>
          <w:sz w:val="22"/>
          <w:szCs w:val="22"/>
          <w:u w:val="single"/>
          <w:shd w:val="clear" w:color="auto" w:fill="ffffff"/>
          <w:lang w:val="en-GB" w:eastAsia="zh-CN"/>
        </w:rPr>
        <w:t xml:space="preserve">0005</w:t>
      </w:r>
      <w:r>
        <w:rPr>
          <w:rFonts w:hint="eastAsia" w:ascii="宋体" w:hAnsi="宋体" w:eastAsia="宋体" w:cs="宋体"/>
          <w:color w:val="333333"/>
          <w:sz w:val="22"/>
          <w:szCs w:val="22"/>
          <w:u w:val="single"/>
          <w:shd w:val="clear" w:color="auto" w:fill="ffffff"/>
          <w:lang w:val="en-US" w:eastAsia="zh-CN"/>
        </w:rPr>
        <w:t xml:space="preserve">采购项目</w:t>
      </w:r>
      <w:r>
        <w:rPr>
          <w:rFonts w:hint="eastAsia" w:ascii="宋体" w:hAnsi="宋体" w:eastAsia="宋体" w:cs="宋体"/>
          <w:color w:val="000000"/>
          <w:sz w:val="22"/>
          <w:szCs w:val="22"/>
        </w:rPr>
        <w:t xml:space="preserve">的潜在</w:t>
      </w: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应在</w:t>
      </w:r>
      <w:r>
        <w:rPr>
          <w:rFonts w:hint="eastAsia" w:ascii="宋体" w:hAnsi="宋体" w:eastAsia="宋体" w:cs="宋体"/>
          <w:color w:val="333333"/>
          <w:sz w:val="22"/>
          <w:szCs w:val="22"/>
          <w:shd w:val="clear" w:color="auto" w:fill="ffffff"/>
        </w:rPr>
        <w:t xml:space="preserve">“苏采云”系统内免费获取招标文件</w:t>
      </w:r>
      <w:r>
        <w:rPr>
          <w:rFonts w:hint="eastAsia" w:ascii="宋体" w:hAnsi="宋体" w:eastAsia="宋体" w:cs="宋体"/>
          <w:color w:val="000000"/>
          <w:sz w:val="22"/>
          <w:szCs w:val="22"/>
        </w:rPr>
        <w:t xml:space="preserve">，并</w:t>
      </w:r>
      <w:r>
        <w:rPr>
          <w:rFonts w:hint="eastAsia" w:ascii="宋体" w:hAnsi="宋体" w:eastAsia="宋体" w:cs="宋体"/>
          <w:color w:val="333333"/>
          <w:sz w:val="22"/>
          <w:szCs w:val="22"/>
          <w:u w:val="none"/>
          <w:shd w:val="clear" w:color="auto" w:fill="ffffff"/>
          <w:lang w:val="en-US" w:eastAsia="zh-CN"/>
        </w:rPr>
        <w:t xml:space="preserve">于</w:t>
      </w:r>
      <w:bookmarkStart w:id="2" w:name="开标日期"/>
      <w:r>
        <w:rPr>
          <w:rFonts w:hint="eastAsia" w:ascii="宋体" w:hAnsi="宋体" w:eastAsia="宋体" w:cs="宋体"/>
          <w:color w:val="333333"/>
          <w:sz w:val="22"/>
          <w:szCs w:val="22"/>
          <w:u w:val="single"/>
          <w:shd w:val="clear" w:color="auto" w:fill="ffffff"/>
          <w:lang w:val="en-US" w:eastAsia="zh-CN"/>
        </w:rPr>
        <w:t xml:space="preserve">2026-6-25日 9:00</w:t>
      </w:r>
      <w:bookmarkEnd w:id="2"/>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北京时间）前递交投标文件。</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3" w:name="_Toc35393790"/>
      <w:r/>
      <w:bookmarkStart w:id="4" w:name="_Hlk24379207"/>
      <w:r/>
      <w:bookmarkStart w:id="5" w:name="_Toc28359002"/>
      <w:r/>
      <w:bookmarkStart w:id="6" w:name="_Toc35393621"/>
      <w:r/>
      <w:bookmarkStart w:id="7" w:name="_Toc28359079"/>
      <w:r/>
      <w:bookmarkStart w:id="8" w:name="_Toc38985263"/>
      <w:r>
        <w:rPr>
          <w:rFonts w:hint="eastAsia" w:ascii="宋体" w:hAnsi="宋体" w:eastAsia="宋体" w:cs="宋体"/>
          <w:b/>
          <w:color w:val="000000"/>
          <w:sz w:val="22"/>
          <w:szCs w:val="22"/>
        </w:rPr>
        <w:t xml:space="preserve">一、项目基本情况</w:t>
      </w:r>
      <w:bookmarkEnd w:id="3"/>
      <w:r/>
      <w:bookmarkEnd w:id="4"/>
      <w:r/>
      <w:bookmarkEnd w:id="5"/>
      <w:r/>
      <w:bookmarkEnd w:id="6"/>
      <w:r/>
      <w:bookmarkEnd w:id="7"/>
      <w:r/>
      <w:bookmarkEnd w:id="8"/>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项目编号：</w:t>
      </w:r>
      <w:r>
        <w:rPr>
          <w:rFonts w:hint="eastAsia" w:ascii="宋体" w:hAnsi="宋体" w:eastAsia="宋体" w:cs="宋体"/>
          <w:color w:val="333333"/>
          <w:sz w:val="22"/>
          <w:szCs w:val="22"/>
          <w:u w:val="single"/>
          <w:shd w:val="clear" w:color="auto" w:fill="ffffff"/>
          <w:lang w:val="en-GB"/>
        </w:rPr>
        <w:t xml:space="preserve">JSZC-321282-YDJS-G202</w:t>
      </w:r>
      <w:r>
        <w:rPr>
          <w:rFonts w:hint="eastAsia" w:ascii="宋体" w:hAnsi="宋体" w:eastAsia="宋体" w:cs="宋体"/>
          <w:color w:val="333333"/>
          <w:sz w:val="22"/>
          <w:szCs w:val="22"/>
          <w:u w:val="single"/>
          <w:shd w:val="clear" w:color="auto" w:fill="ffffff"/>
          <w:lang w:val="en-US" w:eastAsia="zh-CN"/>
        </w:rPr>
        <w:t xml:space="preserve">6</w:t>
      </w:r>
      <w:r>
        <w:rPr>
          <w:rFonts w:hint="eastAsia" w:ascii="宋体" w:hAnsi="宋体" w:eastAsia="宋体" w:cs="宋体"/>
          <w:color w:val="333333"/>
          <w:sz w:val="22"/>
          <w:szCs w:val="22"/>
          <w:u w:val="single"/>
          <w:shd w:val="clear" w:color="auto" w:fill="ffffff"/>
          <w:lang w:val="en-GB"/>
        </w:rPr>
        <w:t xml:space="preserve">-</w:t>
      </w:r>
      <w:r>
        <w:rPr>
          <w:rFonts w:hint="eastAsia" w:ascii="宋体" w:hAnsi="宋体" w:eastAsia="宋体" w:cs="宋体"/>
          <w:color w:val="333333"/>
          <w:sz w:val="22"/>
          <w:szCs w:val="22"/>
          <w:u w:val="single"/>
          <w:shd w:val="clear" w:color="auto" w:fill="ffffff"/>
          <w:lang w:val="en-GB" w:eastAsia="zh-CN"/>
        </w:rPr>
        <w:t xml:space="preserve">000</w:t>
      </w:r>
      <w:r>
        <w:rPr>
          <w:rFonts w:hint="eastAsia" w:ascii="宋体" w:hAnsi="宋体" w:eastAsia="宋体" w:cs="宋体"/>
          <w:color w:val="333333"/>
          <w:sz w:val="22"/>
          <w:szCs w:val="22"/>
          <w:u w:val="single"/>
          <w:shd w:val="clear" w:color="auto" w:fill="ffffff"/>
          <w:lang w:val="en-US" w:eastAsia="zh-CN"/>
        </w:rPr>
        <w:t xml:space="preserve">5</w:t>
      </w:r>
      <w:r>
        <w:rPr>
          <w:rFonts w:hint="eastAsia" w:ascii="宋体" w:hAnsi="宋体" w:eastAsia="宋体" w:cs="宋体"/>
          <w:color w:val="333333"/>
          <w:sz w:val="22"/>
          <w:szCs w:val="22"/>
          <w:u w:val="single"/>
          <w:shd w:val="clear" w:color="auto" w:fill="ffffff"/>
          <w:lang w:val="en-GB"/>
        </w:rPr>
        <w:t xml:space="preserve"> </w:t>
      </w:r>
      <w:r>
        <w:rPr>
          <w:rFonts w:hint="eastAsia" w:ascii="宋体" w:hAnsi="宋体" w:eastAsia="宋体" w:cs="宋体"/>
          <w:color w:val="000000"/>
          <w:sz w:val="22"/>
          <w:szCs w:val="22"/>
          <w:u w:val="single"/>
        </w:rPr>
        <w:t xml:space="preserve"> </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项目名称：</w:t>
      </w:r>
      <w:r>
        <w:rPr>
          <w:rFonts w:hint="eastAsia" w:ascii="宋体" w:hAnsi="宋体" w:eastAsia="宋体" w:cs="宋体"/>
          <w:color w:val="333333"/>
          <w:sz w:val="22"/>
          <w:szCs w:val="22"/>
          <w:u w:val="single"/>
          <w:shd w:val="clear" w:color="auto" w:fill="ffffff"/>
          <w:lang w:val="en-US" w:eastAsia="zh-CN"/>
        </w:rPr>
        <w:t xml:space="preserve">靖江市残疾人意外伤害保险</w:t>
      </w:r>
      <w:r>
        <w:rPr>
          <w:rFonts w:hint="eastAsia" w:ascii="宋体" w:hAnsi="宋体" w:eastAsia="宋体" w:cs="宋体"/>
          <w:color w:val="333333"/>
          <w:sz w:val="22"/>
          <w:szCs w:val="22"/>
          <w:u w:val="single"/>
          <w:shd w:val="clear" w:color="auto" w:fill="ffffff"/>
          <w:lang w:val="zh-CN"/>
        </w:rPr>
        <w:t xml:space="preserve">项目</w:t>
      </w:r>
      <w:r/>
    </w:p>
    <w:p>
      <w:pPr>
        <w:ind w:firstLine="560"/>
        <w:keepLines w:val="0"/>
        <w:keepNext w:val="0"/>
        <w:pageBreakBefore w:val="0"/>
        <w:spacing w:line="420" w:lineRule="exact"/>
        <w:widowControl w:val="off"/>
        <w:rPr>
          <w:rFonts w:hint="eastAsia" w:ascii="宋体" w:hAnsi="宋体" w:eastAsia="宋体" w:cs="宋体"/>
          <w:color w:val="000000"/>
          <w:sz w:val="22"/>
          <w:szCs w:val="22"/>
          <w:u w:val="single"/>
        </w:rPr>
      </w:pPr>
      <w:r>
        <w:rPr>
          <w:rFonts w:hint="eastAsia" w:ascii="宋体" w:hAnsi="宋体" w:eastAsia="宋体" w:cs="宋体"/>
          <w:color w:val="333333"/>
          <w:sz w:val="22"/>
          <w:szCs w:val="22"/>
          <w:shd w:val="clear" w:color="auto" w:fill="ffffff"/>
          <w:lang w:val="en-US" w:eastAsia="zh-CN"/>
        </w:rPr>
        <w:t xml:space="preserve">3、</w:t>
      </w:r>
      <w:r>
        <w:rPr>
          <w:rFonts w:hint="eastAsia" w:ascii="宋体" w:hAnsi="宋体" w:eastAsia="宋体" w:cs="宋体"/>
          <w:color w:val="333333"/>
          <w:sz w:val="22"/>
          <w:szCs w:val="22"/>
          <w:shd w:val="clear" w:color="auto" w:fill="ffffff"/>
        </w:rPr>
        <w:t xml:space="preserve">采购方式：</w:t>
      </w:r>
      <w:r>
        <w:rPr>
          <w:rFonts w:hint="eastAsia" w:ascii="宋体" w:hAnsi="宋体" w:eastAsia="宋体" w:cs="宋体"/>
          <w:color w:val="333333"/>
          <w:sz w:val="22"/>
          <w:szCs w:val="22"/>
          <w:u w:val="single"/>
          <w:shd w:val="clear" w:color="auto" w:fill="ffffff"/>
        </w:rPr>
        <w:t xml:space="preserve">公开招标</w:t>
      </w:r>
      <w:r/>
    </w:p>
    <w:p>
      <w:pPr>
        <w:ind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预算金额：</w:t>
      </w:r>
      <w:r>
        <w:rPr>
          <w:rFonts w:hint="eastAsia" w:ascii="宋体" w:hAnsi="宋体" w:eastAsia="宋体" w:cs="宋体"/>
          <w:color w:val="333333"/>
          <w:sz w:val="22"/>
          <w:szCs w:val="22"/>
          <w:u w:val="single"/>
          <w:shd w:val="clear" w:color="auto" w:fill="ffffff"/>
          <w:lang w:val="en-US" w:eastAsia="zh-CN"/>
        </w:rPr>
        <w:t xml:space="preserve">360</w:t>
      </w:r>
      <w:r>
        <w:rPr>
          <w:rFonts w:hint="eastAsia" w:ascii="宋体" w:hAnsi="宋体" w:eastAsia="宋体" w:cs="宋体"/>
          <w:color w:val="333333"/>
          <w:sz w:val="22"/>
          <w:szCs w:val="22"/>
          <w:u w:val="single"/>
          <w:shd w:val="clear" w:color="auto" w:fill="ffffff"/>
        </w:rPr>
        <w:t xml:space="preserve">万元/三年</w:t>
      </w:r>
      <w:r/>
    </w:p>
    <w:p>
      <w:pPr>
        <w:ind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eastAsia="zh-CN"/>
        </w:rPr>
      </w:pPr>
      <w:r>
        <w:rPr>
          <w:rFonts w:hint="eastAsia" w:ascii="宋体" w:hAnsi="宋体" w:eastAsia="宋体" w:cs="宋体"/>
          <w:sz w:val="22"/>
          <w:szCs w:val="22"/>
          <w:highlight w:val="none"/>
          <w:lang w:val="zh-CN"/>
        </w:rPr>
        <w:t xml:space="preserve">5</w:t>
      </w:r>
      <w:r>
        <w:rPr>
          <w:rFonts w:hint="eastAsia" w:ascii="宋体" w:hAnsi="宋体" w:eastAsia="宋体" w:cs="宋体"/>
          <w:color w:val="000000"/>
          <w:sz w:val="22"/>
          <w:szCs w:val="22"/>
          <w:lang w:val="en-US" w:eastAsia="zh-CN"/>
        </w:rPr>
        <w:t xml:space="preserve">、</w:t>
      </w:r>
      <w:r>
        <w:rPr>
          <w:rFonts w:hint="eastAsia" w:ascii="宋体" w:hAnsi="宋体" w:eastAsia="宋体" w:cs="宋体"/>
          <w:sz w:val="22"/>
          <w:szCs w:val="22"/>
          <w:highlight w:val="none"/>
          <w:lang w:val="zh-CN"/>
        </w:rPr>
        <w:t xml:space="preserve">最高限价(如有):</w:t>
      </w:r>
      <w:r>
        <w:rPr>
          <w:rFonts w:hint="eastAsia" w:ascii="宋体" w:hAnsi="宋体" w:eastAsia="宋体" w:cs="宋体"/>
          <w:color w:val="333333"/>
          <w:sz w:val="22"/>
          <w:szCs w:val="22"/>
          <w:u w:val="single"/>
          <w:shd w:val="clear" w:color="auto" w:fill="ffffff"/>
          <w:lang w:val="en-US" w:eastAsia="zh-CN"/>
        </w:rPr>
        <w:t xml:space="preserve">80元/人/年，暂定120</w:t>
      </w:r>
      <w:r>
        <w:rPr>
          <w:rFonts w:hint="eastAsia" w:ascii="宋体" w:hAnsi="宋体" w:eastAsia="宋体" w:cs="宋体"/>
          <w:color w:val="333333"/>
          <w:sz w:val="22"/>
          <w:szCs w:val="22"/>
          <w:u w:val="single"/>
          <w:shd w:val="clear" w:color="auto" w:fill="ffffff"/>
          <w:lang w:val="zh-CN" w:eastAsia="zh-CN"/>
        </w:rPr>
        <w:t xml:space="preserve">万元/年，3年合计</w:t>
      </w:r>
      <w:r>
        <w:rPr>
          <w:rFonts w:hint="eastAsia" w:ascii="宋体" w:hAnsi="宋体" w:eastAsia="宋体" w:cs="宋体"/>
          <w:color w:val="333333"/>
          <w:sz w:val="22"/>
          <w:szCs w:val="22"/>
          <w:u w:val="single"/>
          <w:shd w:val="clear" w:color="auto" w:fill="ffffff"/>
          <w:lang w:val="en-US" w:eastAsia="zh-CN"/>
        </w:rPr>
        <w:t xml:space="preserve">360</w:t>
      </w:r>
      <w:r>
        <w:rPr>
          <w:rFonts w:hint="eastAsia" w:ascii="宋体" w:hAnsi="宋体" w:eastAsia="宋体" w:cs="宋体"/>
          <w:color w:val="333333"/>
          <w:sz w:val="22"/>
          <w:szCs w:val="22"/>
          <w:u w:val="single"/>
          <w:shd w:val="clear" w:color="auto" w:fill="ffffff"/>
          <w:lang w:val="zh-CN" w:eastAsia="zh-CN"/>
        </w:rPr>
        <w:t xml:space="preserve">万元；</w:t>
      </w:r>
      <w:r/>
    </w:p>
    <w:p>
      <w:pPr>
        <w:ind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eastAsia="zh-CN"/>
        </w:rPr>
      </w:pPr>
      <w:r>
        <w:rPr>
          <w:rFonts w:hint="eastAsia" w:ascii="宋体" w:hAnsi="宋体" w:eastAsia="宋体" w:cs="宋体"/>
          <w:color w:val="000000"/>
          <w:sz w:val="22"/>
          <w:szCs w:val="22"/>
          <w:lang w:val="zh-CN" w:eastAsia="zh-CN"/>
        </w:rPr>
        <w:t xml:space="preserve">6</w:t>
      </w:r>
      <w:r>
        <w:rPr>
          <w:rFonts w:hint="eastAsia" w:ascii="宋体" w:hAnsi="宋体" w:eastAsia="宋体" w:cs="宋体"/>
          <w:color w:val="000000"/>
          <w:sz w:val="22"/>
          <w:szCs w:val="22"/>
          <w:lang w:val="en-GB" w:eastAsia="zh-CN"/>
        </w:rPr>
        <w:t xml:space="preserve">、</w:t>
      </w:r>
      <w:r>
        <w:rPr>
          <w:rFonts w:hint="eastAsia" w:ascii="宋体" w:hAnsi="宋体" w:eastAsia="宋体" w:cs="宋体"/>
          <w:color w:val="000000"/>
          <w:sz w:val="22"/>
          <w:szCs w:val="22"/>
          <w:lang w:val="zh-CN" w:eastAsia="zh-CN"/>
        </w:rPr>
        <w:t xml:space="preserve">采购需求：</w:t>
      </w:r>
      <w:r>
        <w:rPr>
          <w:rFonts w:hint="eastAsia" w:ascii="宋体" w:hAnsi="宋体" w:eastAsia="宋体" w:cs="宋体"/>
          <w:color w:val="333333"/>
          <w:sz w:val="22"/>
          <w:szCs w:val="22"/>
          <w:u w:val="single"/>
          <w:shd w:val="clear" w:color="auto" w:fill="ffffff"/>
          <w:lang w:val="zh-CN" w:eastAsia="zh-CN"/>
        </w:rPr>
        <w:t xml:space="preserve">根据《市政府关于加快残疾人小康进程的实施意见》（泰政发〔2018〕18号），结合</w:t>
      </w:r>
      <w:r>
        <w:rPr>
          <w:rFonts w:hint="eastAsia" w:ascii="宋体" w:hAnsi="宋体" w:eastAsia="宋体" w:cs="宋体"/>
          <w:color w:val="333333"/>
          <w:sz w:val="22"/>
          <w:szCs w:val="22"/>
          <w:u w:val="single"/>
          <w:shd w:val="clear" w:color="auto" w:fill="ffffff"/>
          <w:lang w:val="en-US" w:eastAsia="zh-CN"/>
        </w:rPr>
        <w:t xml:space="preserve">靖江</w:t>
      </w:r>
      <w:r>
        <w:rPr>
          <w:rFonts w:hint="eastAsia" w:ascii="宋体" w:hAnsi="宋体" w:eastAsia="宋体" w:cs="宋体"/>
          <w:color w:val="333333"/>
          <w:sz w:val="22"/>
          <w:szCs w:val="22"/>
          <w:u w:val="single"/>
          <w:shd w:val="clear" w:color="auto" w:fill="ffffff"/>
          <w:lang w:val="zh-CN" w:eastAsia="zh-CN"/>
        </w:rPr>
        <w:t xml:space="preserve">市实际，对</w:t>
      </w:r>
      <w:r>
        <w:rPr>
          <w:rFonts w:hint="eastAsia" w:ascii="宋体" w:hAnsi="宋体" w:eastAsia="宋体" w:cs="宋体"/>
          <w:color w:val="333333"/>
          <w:sz w:val="22"/>
          <w:szCs w:val="22"/>
          <w:u w:val="single"/>
          <w:shd w:val="clear" w:color="auto" w:fill="ffffff"/>
          <w:lang w:val="en-US" w:eastAsia="zh-CN"/>
        </w:rPr>
        <w:t xml:space="preserve">靖江市</w:t>
      </w:r>
      <w:r>
        <w:rPr>
          <w:rFonts w:hint="eastAsia" w:ascii="宋体" w:hAnsi="宋体" w:eastAsia="宋体" w:cs="宋体"/>
          <w:color w:val="333333"/>
          <w:sz w:val="22"/>
          <w:szCs w:val="22"/>
          <w:u w:val="single"/>
          <w:shd w:val="clear" w:color="auto" w:fill="ffffff"/>
          <w:lang w:val="zh-CN" w:eastAsia="zh-CN"/>
        </w:rPr>
        <w:t xml:space="preserve">残疾人参加意外伤害保险进行公开采购。</w:t>
      </w:r>
      <w:r/>
    </w:p>
    <w:p>
      <w:pPr>
        <w:ind w:firstLine="48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en-US" w:eastAsia="zh-CN"/>
        </w:rPr>
      </w:pPr>
      <w:r/>
      <w:bookmarkStart w:id="9" w:name="_Toc455"/>
      <w:r/>
      <w:bookmarkStart w:id="10" w:name="_Toc9040"/>
      <w:r>
        <w:rPr>
          <w:rFonts w:hint="eastAsia" w:ascii="宋体" w:hAnsi="宋体" w:eastAsia="宋体" w:cs="宋体"/>
          <w:color w:val="333333"/>
          <w:sz w:val="22"/>
          <w:szCs w:val="22"/>
          <w:u w:val="single"/>
          <w:shd w:val="clear" w:color="auto" w:fill="ffffff"/>
          <w:lang w:val="zh-CN" w:eastAsia="zh-CN"/>
        </w:rPr>
        <w:t xml:space="preserve">（1）服务对象：具有靖江市常住户籍，持有《中华人民共和国残疾人证》。</w:t>
      </w:r>
      <w:bookmarkEnd w:id="9"/>
      <w:r/>
      <w:bookmarkEnd w:id="10"/>
      <w:r/>
      <w:bookmarkStart w:id="11" w:name="_Toc17206"/>
      <w:r/>
      <w:bookmarkStart w:id="12" w:name="_Toc4771"/>
      <w:r>
        <w:rPr>
          <w:rFonts w:hint="eastAsia" w:ascii="宋体" w:hAnsi="宋体" w:eastAsia="宋体" w:cs="宋体"/>
          <w:color w:val="333333"/>
          <w:sz w:val="22"/>
          <w:szCs w:val="22"/>
          <w:u w:val="single"/>
          <w:shd w:val="clear" w:color="auto" w:fill="ffffff"/>
          <w:lang w:val="zh-CN" w:eastAsia="zh-CN"/>
        </w:rPr>
        <w:t xml:space="preserve">具体参保人员信息以</w:t>
      </w:r>
      <w:r>
        <w:rPr>
          <w:rFonts w:hint="eastAsia" w:ascii="宋体" w:hAnsi="宋体" w:eastAsia="宋体" w:cs="宋体"/>
          <w:color w:val="333333"/>
          <w:sz w:val="22"/>
          <w:szCs w:val="22"/>
          <w:u w:val="single"/>
          <w:shd w:val="clear" w:color="auto" w:fill="ffffff"/>
          <w:lang w:val="en-US" w:eastAsia="zh-CN"/>
        </w:rPr>
        <w:t xml:space="preserve">采购方</w:t>
      </w:r>
      <w:r>
        <w:rPr>
          <w:rFonts w:hint="eastAsia" w:ascii="宋体" w:hAnsi="宋体" w:eastAsia="宋体" w:cs="宋体"/>
          <w:color w:val="333333"/>
          <w:sz w:val="22"/>
          <w:szCs w:val="22"/>
          <w:u w:val="single"/>
          <w:shd w:val="clear" w:color="auto" w:fill="ffffff"/>
          <w:lang w:val="zh-CN" w:eastAsia="zh-CN"/>
        </w:rPr>
        <w:t xml:space="preserve">投保时提供的被保险人清单为准，</w:t>
      </w:r>
      <w:r>
        <w:rPr>
          <w:rFonts w:hint="eastAsia" w:ascii="宋体" w:hAnsi="宋体" w:eastAsia="宋体" w:cs="宋体"/>
          <w:color w:val="333333"/>
          <w:sz w:val="22"/>
          <w:szCs w:val="22"/>
          <w:u w:val="single"/>
          <w:shd w:val="clear" w:color="auto" w:fill="ffffff"/>
          <w:lang w:val="en-US" w:eastAsia="zh-CN"/>
        </w:rPr>
        <w:t xml:space="preserve">采购方每年投保一次，在投保日前提供一次参保人员信息，以实际提供的信息人数为计费标准。本项目采用非实名制投保，统一投保日后新评定的残疾人，符合要求的，默认自动参保。</w:t>
      </w:r>
      <w:r/>
    </w:p>
    <w:p>
      <w:pPr>
        <w:ind w:firstLine="480"/>
        <w:keepLines w:val="0"/>
        <w:keepNext w:val="0"/>
        <w:pageBreakBefore w:val="0"/>
        <w:spacing w:line="420" w:lineRule="exact"/>
        <w:widowControl w:val="off"/>
        <w:rPr>
          <w:rFonts w:hint="eastAsia" w:ascii="宋体" w:hAnsi="宋体" w:eastAsia="宋体" w:cs="宋体"/>
          <w:color w:val="333333"/>
          <w:sz w:val="22"/>
          <w:szCs w:val="22"/>
          <w:highlight w:val="none"/>
          <w:u w:val="single"/>
          <w:shd w:val="clear" w:color="auto" w:fill="ffffff"/>
          <w:lang w:val="en-US" w:eastAsia="zh-CN"/>
        </w:rPr>
      </w:pPr>
      <w:r>
        <w:rPr>
          <w:rFonts w:hint="eastAsia" w:ascii="宋体" w:hAnsi="宋体" w:eastAsia="宋体" w:cs="宋体"/>
          <w:color w:val="333333"/>
          <w:sz w:val="22"/>
          <w:szCs w:val="22"/>
          <w:u w:val="single"/>
          <w:shd w:val="clear" w:color="auto" w:fill="ffffff"/>
          <w:lang w:val="zh-CN" w:eastAsia="zh-CN"/>
        </w:rPr>
        <w:t xml:space="preserve">（2）</w:t>
      </w:r>
      <w:r>
        <w:rPr>
          <w:rFonts w:hint="eastAsia" w:ascii="宋体" w:hAnsi="宋体" w:eastAsia="宋体" w:cs="宋体"/>
          <w:color w:val="333333"/>
          <w:sz w:val="22"/>
          <w:szCs w:val="22"/>
          <w:highlight w:val="none"/>
          <w:u w:val="single"/>
          <w:shd w:val="clear" w:color="auto" w:fill="ffffff"/>
          <w:lang w:val="zh-CN" w:eastAsia="zh-CN"/>
        </w:rPr>
        <w:t xml:space="preserve">保费标准：单人保费总额80.00元/年，预计年投保人数约</w:t>
      </w:r>
      <w:r>
        <w:rPr>
          <w:rFonts w:hint="eastAsia" w:ascii="宋体" w:hAnsi="宋体" w:eastAsia="宋体" w:cs="宋体"/>
          <w:color w:val="333333"/>
          <w:sz w:val="22"/>
          <w:szCs w:val="22"/>
          <w:highlight w:val="none"/>
          <w:u w:val="single"/>
          <w:shd w:val="clear" w:color="auto" w:fill="ffffff"/>
          <w:lang w:val="en-US" w:eastAsia="zh-CN"/>
        </w:rPr>
        <w:t xml:space="preserve">15000</w:t>
      </w:r>
      <w:r>
        <w:rPr>
          <w:rFonts w:hint="eastAsia" w:ascii="宋体" w:hAnsi="宋体" w:eastAsia="宋体" w:cs="宋体"/>
          <w:color w:val="333333"/>
          <w:sz w:val="22"/>
          <w:szCs w:val="22"/>
          <w:highlight w:val="none"/>
          <w:u w:val="single"/>
          <w:shd w:val="clear" w:color="auto" w:fill="ffffff"/>
          <w:lang w:val="zh-CN" w:eastAsia="zh-CN"/>
        </w:rPr>
        <w:t xml:space="preserve">人次，</w:t>
      </w:r>
      <w:r>
        <w:rPr>
          <w:rFonts w:hint="eastAsia" w:ascii="宋体" w:hAnsi="宋体" w:eastAsia="宋体" w:cs="宋体"/>
          <w:color w:val="333333"/>
          <w:sz w:val="22"/>
          <w:szCs w:val="22"/>
          <w:highlight w:val="none"/>
          <w:u w:val="single"/>
          <w:shd w:val="clear" w:color="auto" w:fill="ffffff"/>
          <w:lang w:val="en-US" w:eastAsia="zh-CN"/>
        </w:rPr>
        <w:t xml:space="preserve">暂定</w:t>
      </w:r>
      <w:r>
        <w:rPr>
          <w:rFonts w:hint="eastAsia" w:ascii="宋体" w:hAnsi="宋体" w:eastAsia="宋体" w:cs="宋体"/>
          <w:color w:val="333333"/>
          <w:sz w:val="22"/>
          <w:szCs w:val="22"/>
          <w:highlight w:val="none"/>
          <w:u w:val="single"/>
          <w:shd w:val="clear" w:color="auto" w:fill="ffffff"/>
          <w:lang w:val="zh-CN" w:eastAsia="zh-CN"/>
        </w:rPr>
        <w:t xml:space="preserve">年保费额</w:t>
      </w:r>
      <w:r>
        <w:rPr>
          <w:rFonts w:hint="eastAsia" w:ascii="宋体" w:hAnsi="宋体" w:eastAsia="宋体" w:cs="宋体"/>
          <w:color w:val="333333"/>
          <w:sz w:val="22"/>
          <w:szCs w:val="22"/>
          <w:highlight w:val="none"/>
          <w:u w:val="single"/>
          <w:shd w:val="clear" w:color="auto" w:fill="ffffff"/>
          <w:lang w:val="en-US" w:eastAsia="zh-CN"/>
        </w:rPr>
        <w:t xml:space="preserve">120</w:t>
      </w:r>
      <w:r>
        <w:rPr>
          <w:rFonts w:hint="eastAsia" w:ascii="宋体" w:hAnsi="宋体" w:eastAsia="宋体" w:cs="宋体"/>
          <w:color w:val="333333"/>
          <w:sz w:val="22"/>
          <w:szCs w:val="22"/>
          <w:highlight w:val="none"/>
          <w:u w:val="single"/>
          <w:shd w:val="clear" w:color="auto" w:fill="ffffff"/>
          <w:lang w:val="zh-CN" w:eastAsia="zh-CN"/>
        </w:rPr>
        <w:t xml:space="preserve">万元，年度总保费按当年实际核定参与投保</w:t>
      </w:r>
      <w:r>
        <w:rPr>
          <w:rFonts w:hint="eastAsia" w:ascii="宋体" w:hAnsi="宋体" w:eastAsia="宋体" w:cs="宋体"/>
          <w:color w:val="333333"/>
          <w:sz w:val="22"/>
          <w:szCs w:val="22"/>
          <w:highlight w:val="none"/>
          <w:u w:val="single"/>
          <w:shd w:val="clear" w:color="auto" w:fill="ffffff"/>
          <w:lang w:val="en-US" w:eastAsia="zh-CN"/>
        </w:rPr>
        <w:t xml:space="preserve">人</w:t>
      </w:r>
      <w:r>
        <w:rPr>
          <w:rFonts w:hint="eastAsia" w:ascii="宋体" w:hAnsi="宋体" w:eastAsia="宋体" w:cs="宋体"/>
          <w:color w:val="333333"/>
          <w:sz w:val="22"/>
          <w:szCs w:val="22"/>
          <w:highlight w:val="none"/>
          <w:u w:val="single"/>
          <w:shd w:val="clear" w:color="auto" w:fill="ffffff"/>
          <w:lang w:val="zh-CN" w:eastAsia="zh-CN"/>
        </w:rPr>
        <w:t xml:space="preserve">数乘以单人保费据实计算</w:t>
      </w:r>
      <w:bookmarkEnd w:id="11"/>
      <w:r/>
      <w:bookmarkEnd w:id="12"/>
      <w:r/>
      <w:bookmarkStart w:id="13" w:name="_Toc19972"/>
      <w:r/>
      <w:bookmarkStart w:id="14" w:name="_Toc32483"/>
      <w:r>
        <w:rPr>
          <w:rFonts w:hint="eastAsia" w:ascii="宋体" w:hAnsi="宋体" w:eastAsia="宋体" w:cs="宋体"/>
          <w:color w:val="333333"/>
          <w:sz w:val="22"/>
          <w:szCs w:val="22"/>
          <w:highlight w:val="none"/>
          <w:u w:val="single"/>
          <w:shd w:val="clear" w:color="auto" w:fill="ffffff"/>
          <w:lang w:val="zh-CN" w:eastAsia="zh-CN"/>
        </w:rPr>
        <w:t xml:space="preserve">。</w:t>
      </w:r>
      <w:r/>
    </w:p>
    <w:p>
      <w:pPr>
        <w:ind w:right="98" w:firstLine="560"/>
        <w:jc w:val="left"/>
        <w:keepLines w:val="0"/>
        <w:keepNext w:val="0"/>
        <w:pageBreakBefore w:val="0"/>
        <w:spacing w:line="420" w:lineRule="exact"/>
        <w:widowControl w:val="off"/>
        <w:rPr>
          <w:rFonts w:hint="eastAsia" w:ascii="宋体" w:hAnsi="宋体" w:eastAsia="宋体" w:cs="宋体"/>
          <w:color w:val="333333"/>
          <w:sz w:val="22"/>
          <w:szCs w:val="22"/>
          <w:highlight w:val="yellow"/>
          <w:u w:val="single"/>
          <w:shd w:val="clear" w:color="auto" w:fill="ffffff"/>
          <w:lang w:val="en-US" w:eastAsia="zh-CN"/>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lang w:val="zh-CN"/>
        </w:rPr>
        <w:t xml:space="preserve">、服务期限：</w:t>
      </w:r>
      <w:r>
        <w:rPr>
          <w:rFonts w:hint="eastAsia" w:ascii="宋体" w:hAnsi="宋体" w:eastAsia="宋体" w:cs="宋体"/>
          <w:color w:val="333333"/>
          <w:sz w:val="22"/>
          <w:szCs w:val="22"/>
          <w:u w:val="single"/>
          <w:shd w:val="clear" w:color="auto" w:fill="ffffff"/>
          <w:lang w:val="zh-CN" w:eastAsia="zh-CN"/>
        </w:rPr>
        <w:t xml:space="preserve">3年。</w:t>
      </w:r>
      <w:bookmarkEnd w:id="13"/>
      <w:r/>
      <w:bookmarkEnd w:id="14"/>
      <w:r>
        <w:rPr>
          <w:rFonts w:hint="eastAsia" w:ascii="宋体" w:hAnsi="Times New Roman" w:eastAsia="宋体" w:cs="宋体"/>
          <w:sz w:val="22"/>
          <w:szCs w:val="22"/>
          <w:highlight w:val="none"/>
          <w:u w:val="single"/>
          <w:lang w:val="zh-CN"/>
        </w:rPr>
        <w:t xml:space="preserve">合同一年一签，</w:t>
      </w:r>
      <w:r>
        <w:rPr>
          <w:rFonts w:hint="eastAsia" w:ascii="宋体" w:hAnsi="Times New Roman" w:eastAsia="宋体" w:cs="宋体"/>
          <w:sz w:val="22"/>
          <w:szCs w:val="22"/>
          <w:highlight w:val="none"/>
          <w:u w:val="single"/>
          <w:lang w:val="en-US" w:eastAsia="zh-CN"/>
        </w:rPr>
        <w:t xml:space="preserve">每一保险年度到期前，甲方将对</w:t>
      </w:r>
      <w:r>
        <w:rPr>
          <w:rFonts w:hint="eastAsia" w:ascii="宋体" w:hAnsi="Times New Roman" w:eastAsia="宋体" w:cs="宋体"/>
          <w:sz w:val="22"/>
          <w:szCs w:val="22"/>
          <w:highlight w:val="none"/>
          <w:u w:val="single"/>
          <w:lang w:val="zh-CN"/>
        </w:rPr>
        <w:t xml:space="preserve">中标</w:t>
      </w:r>
      <w:r>
        <w:rPr>
          <w:rFonts w:hint="eastAsia" w:ascii="宋体" w:hAnsi="Times New Roman" w:eastAsia="宋体" w:cs="宋体"/>
          <w:sz w:val="22"/>
          <w:szCs w:val="22"/>
          <w:highlight w:val="none"/>
          <w:u w:val="single"/>
          <w:lang w:val="en-US" w:eastAsia="zh-CN"/>
        </w:rPr>
        <w:t xml:space="preserve">人的服务履约情况进行验收，验收通过后可</w:t>
      </w:r>
      <w:r>
        <w:rPr>
          <w:rFonts w:hint="eastAsia" w:ascii="宋体" w:hAnsi="Times New Roman" w:eastAsia="宋体" w:cs="宋体"/>
          <w:sz w:val="22"/>
          <w:szCs w:val="22"/>
          <w:highlight w:val="none"/>
          <w:u w:val="single"/>
          <w:lang w:val="zh-CN"/>
        </w:rPr>
        <w:t xml:space="preserve">续</w:t>
      </w:r>
      <w:r>
        <w:rPr>
          <w:rFonts w:hint="eastAsia" w:ascii="宋体" w:hAnsi="Times New Roman" w:eastAsia="宋体" w:cs="宋体"/>
          <w:sz w:val="22"/>
          <w:szCs w:val="22"/>
          <w:highlight w:val="none"/>
          <w:u w:val="single"/>
          <w:lang w:val="en-US" w:eastAsia="zh-CN"/>
        </w:rPr>
        <w:t xml:space="preserve">保，直至服务期满</w:t>
      </w:r>
      <w:r>
        <w:rPr>
          <w:rFonts w:hint="eastAsia" w:ascii="宋体" w:hAnsi="Times New Roman" w:eastAsia="宋体" w:cs="宋体"/>
          <w:sz w:val="22"/>
          <w:szCs w:val="22"/>
          <w:highlight w:val="none"/>
          <w:u w:val="single"/>
          <w:lang w:val="zh-CN"/>
        </w:rPr>
        <w:t xml:space="preserve">。</w:t>
      </w:r>
      <w:r>
        <w:rPr>
          <w:rFonts w:hint="eastAsia" w:ascii="宋体" w:hAnsi="宋体" w:eastAsia="宋体" w:cs="宋体"/>
          <w:color w:val="333333"/>
          <w:sz w:val="22"/>
          <w:szCs w:val="22"/>
          <w:u w:val="single"/>
          <w:shd w:val="clear" w:color="auto" w:fill="ffffff"/>
          <w:lang w:val="zh-CN" w:eastAsia="zh-CN"/>
        </w:rPr>
        <w:t xml:space="preserve">保险期限为2026年06月</w:t>
      </w:r>
      <w:r>
        <w:rPr>
          <w:rFonts w:hint="eastAsia" w:ascii="宋体" w:hAnsi="宋体" w:eastAsia="宋体" w:cs="宋体"/>
          <w:color w:val="333333"/>
          <w:sz w:val="22"/>
          <w:szCs w:val="22"/>
          <w:u w:val="single"/>
          <w:shd w:val="clear" w:color="auto" w:fill="ffffff"/>
          <w:lang w:val="en-US" w:eastAsia="zh-CN"/>
        </w:rPr>
        <w:t xml:space="preserve">30</w:t>
      </w:r>
      <w:r>
        <w:rPr>
          <w:rFonts w:hint="eastAsia" w:ascii="宋体" w:hAnsi="宋体" w:eastAsia="宋体" w:cs="宋体"/>
          <w:color w:val="333333"/>
          <w:sz w:val="22"/>
          <w:szCs w:val="22"/>
          <w:u w:val="single"/>
          <w:shd w:val="clear" w:color="auto" w:fill="ffffff"/>
          <w:lang w:val="zh-CN" w:eastAsia="zh-CN"/>
        </w:rPr>
        <w:t xml:space="preserve">日至2029年06月</w:t>
      </w:r>
      <w:r>
        <w:rPr>
          <w:rFonts w:hint="eastAsia" w:ascii="宋体" w:hAnsi="宋体" w:eastAsia="宋体" w:cs="宋体"/>
          <w:color w:val="333333"/>
          <w:sz w:val="22"/>
          <w:szCs w:val="22"/>
          <w:u w:val="single"/>
          <w:shd w:val="clear" w:color="auto" w:fill="ffffff"/>
          <w:lang w:val="en-US" w:eastAsia="zh-CN"/>
        </w:rPr>
        <w:t xml:space="preserve">29</w:t>
      </w:r>
      <w:r>
        <w:rPr>
          <w:rFonts w:hint="eastAsia" w:ascii="宋体" w:hAnsi="宋体" w:eastAsia="宋体" w:cs="宋体"/>
          <w:color w:val="333333"/>
          <w:sz w:val="22"/>
          <w:szCs w:val="22"/>
          <w:u w:val="single"/>
          <w:shd w:val="clear" w:color="auto" w:fill="ffffff"/>
          <w:lang w:val="zh-CN" w:eastAsia="zh-CN"/>
        </w:rPr>
        <w:t xml:space="preserve">日，自起保日零时起至期满日二十四时止，最终以保险单载明的起讫时间为准，保单一年一出，保费一年一付，合同一年一签。为保障项目的连续性，本项目每年度保险期限须与上一年度的保险止期接续，在此期间发生的保险事故责任均由中标单位承担。</w:t>
      </w:r>
      <w:r/>
    </w:p>
    <w:p>
      <w:pPr>
        <w:ind w:firstLine="565"/>
        <w:keepLines w:val="0"/>
        <w:keepNext w:val="0"/>
        <w:pageBreakBefore w:val="0"/>
        <w:spacing w:line="420" w:lineRule="exact"/>
        <w:widowControl w:val="off"/>
        <w:rPr>
          <w:rFonts w:hint="eastAsia" w:ascii="宋体" w:hAnsi="宋体" w:eastAsia="宋体" w:cs="宋体"/>
          <w:sz w:val="22"/>
          <w:szCs w:val="22"/>
          <w:highlight w:val="none"/>
          <w:lang w:val="zh-CN"/>
        </w:rPr>
      </w:pPr>
      <w:r>
        <w:rPr>
          <w:rFonts w:hint="eastAsia" w:ascii="宋体" w:hAnsi="宋体" w:eastAsia="宋体" w:cs="宋体"/>
          <w:sz w:val="22"/>
          <w:szCs w:val="22"/>
          <w:highlight w:val="none"/>
          <w:lang w:val="zh-CN"/>
        </w:rPr>
        <w:t xml:space="preserve">8、</w:t>
      </w:r>
      <w:r>
        <w:rPr>
          <w:rFonts w:hint="eastAsia" w:ascii="宋体" w:hAnsi="宋体" w:eastAsia="宋体" w:cs="宋体"/>
          <w:color w:val="333333"/>
          <w:sz w:val="22"/>
          <w:szCs w:val="22"/>
          <w:shd w:val="clear" w:color="auto" w:fill="ffffff"/>
        </w:rPr>
        <w:t xml:space="preserve">本项目（</w:t>
      </w:r>
      <w:r>
        <w:rPr>
          <w:rFonts w:hint="eastAsia" w:ascii="宋体" w:hAnsi="宋体" w:eastAsia="宋体" w:cs="宋体"/>
          <w:i/>
          <w:iCs/>
          <w:color w:val="333333"/>
          <w:sz w:val="22"/>
          <w:szCs w:val="22"/>
          <w:shd w:val="clear" w:color="auto" w:fill="ffffff"/>
        </w:rPr>
        <w:t xml:space="preserve">是/否</w:t>
      </w:r>
      <w:r>
        <w:rPr>
          <w:rFonts w:hint="eastAsia" w:ascii="宋体" w:hAnsi="宋体" w:eastAsia="宋体" w:cs="宋体"/>
          <w:color w:val="333333"/>
          <w:sz w:val="22"/>
          <w:szCs w:val="22"/>
          <w:shd w:val="clear" w:color="auto" w:fill="ffffff"/>
        </w:rPr>
        <w:t xml:space="preserve">）接受联合体</w:t>
      </w:r>
      <w:r>
        <w:rPr>
          <w:rFonts w:hint="eastAsia" w:ascii="宋体" w:hAnsi="宋体" w:eastAsia="宋体" w:cs="宋体"/>
          <w:color w:val="000000"/>
          <w:sz w:val="22"/>
          <w:szCs w:val="22"/>
        </w:rPr>
        <w:t xml:space="preserve">参与招标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u w:val="single"/>
        </w:rPr>
        <w:t xml:space="preserve">否</w:t>
      </w:r>
      <w:r>
        <w:rPr>
          <w:rFonts w:hint="eastAsia" w:ascii="宋体" w:hAnsi="宋体" w:eastAsia="宋体" w:cs="宋体"/>
          <w:sz w:val="22"/>
          <w:szCs w:val="22"/>
          <w:highlight w:val="none"/>
          <w:lang w:val="zh-CN"/>
        </w:rPr>
        <w:t xml:space="preserve">。</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15" w:name="_Toc35393622"/>
      <w:r/>
      <w:bookmarkStart w:id="16" w:name="_Toc28359003"/>
      <w:r/>
      <w:bookmarkStart w:id="17" w:name="_Toc38985264"/>
      <w:r/>
      <w:bookmarkStart w:id="18" w:name="_Toc35393791"/>
      <w:r/>
      <w:bookmarkStart w:id="19" w:name="_Toc28359080"/>
      <w:r>
        <w:rPr>
          <w:rFonts w:hint="eastAsia" w:ascii="宋体" w:hAnsi="宋体" w:eastAsia="宋体" w:cs="宋体"/>
          <w:b/>
          <w:color w:val="000000"/>
          <w:sz w:val="22"/>
          <w:szCs w:val="22"/>
        </w:rPr>
        <w:t xml:space="preserve">二、申请人的资格要求：</w:t>
      </w:r>
      <w:bookmarkEnd w:id="15"/>
      <w:r/>
      <w:bookmarkEnd w:id="16"/>
      <w:r/>
      <w:bookmarkEnd w:id="17"/>
      <w:r/>
      <w:bookmarkEnd w:id="18"/>
      <w:r/>
      <w:bookmarkEnd w:id="19"/>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（一）满足《中华人民共和国政府采购法》第二十二条规定，并提供下列材料：</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1、具有独立承担民事责任的能力；</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2、具有良好的商业信誉和健全的财务会计制度（承诺制）；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3、具备履行合同所必需的设备和专业技术能力（承诺制）；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4、有依法缴纳税收和社会保障资金的良好记录（承诺制）；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5、参加政府采购活动近3年内（成立时间不足三年的，可以自成立时间起）在经营活动中没有重大违法记录的书面声明（承诺制）。</w:t>
      </w:r>
      <w:r/>
    </w:p>
    <w:p>
      <w:pPr>
        <w:ind w:firstLine="420"/>
        <w:jc w:val="left"/>
        <w:keepLines w:val="0"/>
        <w:keepNext w:val="0"/>
        <w:pageBreakBefore w:val="0"/>
        <w:spacing w:line="420" w:lineRule="exact"/>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（二）落实政府采购政策需满足的资格要求：本项目</w:t>
      </w:r>
      <w:r>
        <w:rPr>
          <w:rFonts w:hint="eastAsia" w:ascii="宋体" w:hAnsi="宋体" w:eastAsia="宋体" w:cs="宋体"/>
          <w:color w:val="000000"/>
          <w:sz w:val="22"/>
          <w:szCs w:val="22"/>
          <w:lang w:val="en-US" w:eastAsia="zh-CN"/>
        </w:rPr>
        <w:t xml:space="preserve">非</w:t>
      </w:r>
      <w:r>
        <w:rPr>
          <w:rFonts w:hint="eastAsia" w:ascii="宋体" w:hAnsi="宋体" w:eastAsia="宋体" w:cs="宋体"/>
          <w:color w:val="000000"/>
          <w:sz w:val="22"/>
          <w:szCs w:val="22"/>
        </w:rPr>
        <w:t xml:space="preserve">专门面向中小企业，根据《政府采购促进中小企业发展管理办法》（财库〔2020〕46号）及《中小企业划型标准规定》（工信部联企业〔2011〕300号），本采购标的对应的中小企业划分标准所属行业为：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000000"/>
          <w:sz w:val="22"/>
          <w:szCs w:val="22"/>
          <w:lang w:val="en-US" w:eastAsia="zh-CN"/>
        </w:rPr>
        <w:t xml:space="preserve">其他未列明行业</w:t>
      </w:r>
      <w:r>
        <w:rPr>
          <w:rFonts w:hint="eastAsia" w:ascii="宋体" w:hAnsi="宋体" w:eastAsia="宋体" w:cs="宋体"/>
          <w:color w:val="000000"/>
          <w:sz w:val="22"/>
          <w:szCs w:val="22"/>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rPr>
      </w:pPr>
      <w:r>
        <w:rPr>
          <w:rFonts w:hint="eastAsia" w:ascii="宋体" w:hAnsi="宋体" w:eastAsia="宋体" w:cs="宋体"/>
          <w:color w:val="000000"/>
          <w:sz w:val="22"/>
          <w:szCs w:val="22"/>
        </w:rPr>
        <w:t xml:space="preserve">（三）本项目的特定资格要求：</w:t>
      </w:r>
      <w:r/>
    </w:p>
    <w:p>
      <w:pPr>
        <w:ind w:firstLine="560"/>
        <w:keepLines w:val="0"/>
        <w:keepNext w:val="0"/>
        <w:pageBreakBefore w:val="0"/>
        <w:spacing w:line="42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投标人为中华人民共和国境内注册，国家金融监督管理总局（含原中国银行保险监督管理委员会及原中国保险监督管理委员会）批准设立的具有独立法人资格的的保险公司或其分支机构（分支机构需提供保险总公司的授权）；</w:t>
      </w:r>
      <w:r/>
    </w:p>
    <w:p>
      <w:pPr>
        <w:ind w:firstLine="560"/>
        <w:keepLines w:val="0"/>
        <w:keepNext w:val="0"/>
        <w:pageBreakBefore w:val="0"/>
        <w:spacing w:line="42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2、投标人具有《中华人民共和国保险许可证》；</w:t>
      </w:r>
      <w:r/>
    </w:p>
    <w:p>
      <w:pPr>
        <w:ind w:firstLine="560"/>
        <w:keepLines w:val="0"/>
        <w:keepNext w:val="0"/>
        <w:pageBreakBefore w:val="0"/>
        <w:spacing w:line="42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投标人如果为不具备独立法人资格的分支机构，则需提供其具有独立法人资格的上级总（母）公司对其出具的有效授权书和投标分支机构营业执照扫描件。分支机构投标的，其投标文件中涉及法定代表人/单位负责人签字的，对应由其分支机构负责人签字，及对应分支机构盖章。</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同一保险集团公司的不同分（子）公司，不得同时参加本项目投标。</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（四）至提交响应文件截止时间止，投标人有下列情形之一的，不得参加本项目政府采购活动：</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单位负责人为同一人或者存在直接控股、管理关系的不同投标人；</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被各级财政主管部门取消采购项目所在地的参加政府采购资格且处于有效期内；</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被责令停业，暂扣或吊销营业执照，或吊销资质证书；</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进入清算程序，或被宣告破产，或其他丧失履约能力的情形；</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网站(www.ccgp.gov.cn)中被列入政府采购严重违法失信行为记录名单；</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信用中国</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网站（http://www.creditchina.gov.cn/）中被列入失信被执行人名单和重大税收违法案件当事人名单；</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法律、法规规定的其他情形。</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三、获取招标文件</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bookmarkStart w:id="20" w:name="_Toc35393624"/>
      <w:r/>
      <w:bookmarkStart w:id="21" w:name="_Toc28359005"/>
      <w:r/>
      <w:bookmarkStart w:id="22" w:name="_Toc28359082"/>
      <w:r/>
      <w:bookmarkStart w:id="23" w:name="_Toc38985266"/>
      <w:r/>
      <w:bookmarkStart w:id="24" w:name="_Toc35393793"/>
      <w:r>
        <w:rPr>
          <w:rFonts w:hint="eastAsia" w:ascii="宋体" w:hAnsi="宋体" w:eastAsia="宋体" w:cs="宋体"/>
          <w:color w:val="000000"/>
          <w:sz w:val="22"/>
          <w:szCs w:val="22"/>
        </w:rPr>
        <w:t xml:space="preserve">时间：</w:t>
      </w:r>
      <w:bookmarkEnd w:id="20"/>
      <w:r/>
      <w:bookmarkEnd w:id="21"/>
      <w:r/>
      <w:bookmarkEnd w:id="22"/>
      <w:r/>
      <w:bookmarkEnd w:id="23"/>
      <w:r/>
      <w:bookmarkEnd w:id="24"/>
      <w:r>
        <w:rPr>
          <w:rFonts w:hint="eastAsia" w:ascii="宋体" w:hAnsi="宋体" w:eastAsia="宋体" w:cs="宋体"/>
          <w:color w:val="333333"/>
          <w:sz w:val="22"/>
          <w:szCs w:val="22"/>
          <w:shd w:val="clear" w:color="auto" w:fill="ffffff"/>
        </w:rPr>
        <w:t xml:space="preserve">自招标文件公告发布之日起5个工作日</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地点：“苏采云”系统内免费下载（投标人必须在苏采云系统中获取采购文件，方能参与政府采购项目）；</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方式：</w:t>
      </w:r>
      <w:r>
        <w:rPr>
          <w:rFonts w:hint="eastAsia" w:ascii="宋体" w:hAnsi="宋体" w:eastAsia="宋体" w:cs="宋体"/>
          <w:color w:val="000000"/>
          <w:sz w:val="22"/>
          <w:szCs w:val="22"/>
          <w:lang w:val="zh-CN"/>
        </w:rPr>
        <w:t xml:space="preserve">“苏采云”系统</w:t>
      </w:r>
      <w:r>
        <w:rPr>
          <w:rFonts w:hint="eastAsia" w:ascii="宋体" w:hAnsi="宋体" w:eastAsia="宋体" w:cs="宋体"/>
          <w:color w:val="000000"/>
          <w:sz w:val="22"/>
          <w:szCs w:val="22"/>
        </w:rPr>
        <w:t xml:space="preserve">网上注册登记方式，网上注册登记成功后系统内免费下载。</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售价：0元</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四、提交投标文件截止时间、开标时间和地点</w:t>
      </w:r>
      <w:r/>
    </w:p>
    <w:p>
      <w:pPr>
        <w:ind w:right="98" w:firstLine="560"/>
        <w:jc w:val="left"/>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时间：</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REF 开标日期 \h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val="en-US" w:eastAsia="zh-CN"/>
        </w:rPr>
        <w:t xml:space="preserve">6</w:t>
      </w:r>
      <w:r>
        <w:rPr>
          <w:rFonts w:hint="eastAsia" w:ascii="宋体" w:hAnsi="宋体" w:eastAsia="宋体" w:cs="宋体"/>
          <w:b/>
          <w:color w:val="auto"/>
          <w:sz w:val="22"/>
          <w:szCs w:val="22"/>
          <w:highlight w:val="none"/>
          <w:u w:val="single"/>
        </w:rPr>
        <w:t xml:space="preserve">-</w:t>
      </w:r>
      <w:r>
        <w:rPr>
          <w:rFonts w:hint="eastAsia" w:ascii="宋体" w:hAnsi="宋体" w:eastAsia="宋体" w:cs="宋体"/>
          <w:b/>
          <w:color w:val="auto"/>
          <w:sz w:val="22"/>
          <w:szCs w:val="22"/>
          <w:highlight w:val="none"/>
          <w:u w:val="single"/>
          <w:lang w:val="en-US" w:eastAsia="zh-CN"/>
        </w:rPr>
        <w:t xml:space="preserve">25</w:t>
      </w:r>
      <w:r>
        <w:rPr>
          <w:rFonts w:hint="eastAsia" w:ascii="宋体" w:hAnsi="宋体" w:eastAsia="宋体" w:cs="宋体"/>
          <w:b/>
          <w:color w:val="auto"/>
          <w:sz w:val="22"/>
          <w:szCs w:val="22"/>
          <w:highlight w:val="none"/>
          <w:u w:val="single"/>
        </w:rPr>
        <w:t xml:space="preserve"> </w:t>
      </w:r>
      <w:r>
        <w:rPr>
          <w:rFonts w:hint="eastAsia" w:ascii="宋体" w:hAnsi="宋体" w:eastAsia="宋体" w:cs="宋体"/>
          <w:b/>
          <w:color w:val="auto"/>
          <w:sz w:val="22"/>
          <w:szCs w:val="22"/>
          <w:highlight w:val="none"/>
          <w:u w:val="single"/>
          <w:lang w:val="en-US" w:eastAsia="zh-CN"/>
        </w:rPr>
        <w:t xml:space="preserve">9</w:t>
      </w:r>
      <w:r>
        <w:rPr>
          <w:rFonts w:hint="eastAsia" w:ascii="宋体" w:hAnsi="宋体" w:eastAsia="宋体" w:cs="宋体"/>
          <w:b/>
          <w:color w:val="auto"/>
          <w:sz w:val="22"/>
          <w:szCs w:val="22"/>
          <w:highlight w:val="none"/>
          <w:u w:val="single"/>
        </w:rPr>
        <w:t xml:space="preserve">:</w:t>
      </w:r>
      <w:r>
        <w:rPr>
          <w:rFonts w:hint="eastAsia" w:ascii="宋体" w:hAnsi="宋体" w:eastAsia="宋体" w:cs="宋体"/>
          <w:b/>
          <w:color w:val="auto"/>
          <w:sz w:val="22"/>
          <w:szCs w:val="22"/>
          <w:highlight w:val="none"/>
          <w:u w:val="single"/>
          <w:lang w:val="en-US" w:eastAsia="zh-CN"/>
        </w:rPr>
        <w:t xml:space="preserve">0</w:t>
      </w:r>
      <w:r>
        <w:rPr>
          <w:rFonts w:hint="eastAsia" w:ascii="宋体" w:hAnsi="宋体" w:eastAsia="宋体" w:cs="宋体"/>
          <w:b/>
          <w:color w:val="auto"/>
          <w:sz w:val="22"/>
          <w:szCs w:val="22"/>
          <w:highlight w:val="none"/>
          <w:u w:val="single"/>
        </w:rPr>
        <w:t xml:space="preserve">0</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（北京时间）</w:t>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地点：</w:t>
      </w:r>
      <w:r>
        <w:rPr>
          <w:rFonts w:hint="eastAsia" w:ascii="宋体" w:hAnsi="宋体" w:eastAsia="宋体" w:cs="宋体"/>
          <w:sz w:val="22"/>
          <w:szCs w:val="22"/>
        </w:rPr>
        <w:t xml:space="preserve">“苏采云”政府采购交易系统网上开标大厅。</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25" w:name="_Toc28359084"/>
      <w:r/>
      <w:bookmarkStart w:id="26" w:name="_Toc35393625"/>
      <w:r/>
      <w:bookmarkStart w:id="27" w:name="_Toc28359007"/>
      <w:r/>
      <w:bookmarkStart w:id="28" w:name="_Toc35393794"/>
      <w:r/>
      <w:bookmarkStart w:id="29" w:name="_Toc38985267"/>
      <w:r>
        <w:rPr>
          <w:rFonts w:hint="eastAsia" w:ascii="宋体" w:hAnsi="宋体" w:eastAsia="宋体" w:cs="宋体"/>
          <w:b/>
          <w:color w:val="000000"/>
          <w:sz w:val="22"/>
          <w:szCs w:val="22"/>
        </w:rPr>
        <w:t xml:space="preserve">五、公告期限</w:t>
      </w:r>
      <w:bookmarkEnd w:id="25"/>
      <w:r/>
      <w:bookmarkEnd w:id="26"/>
      <w:r/>
      <w:bookmarkEnd w:id="27"/>
      <w:r/>
      <w:bookmarkEnd w:id="28"/>
      <w:r/>
      <w:bookmarkEnd w:id="29"/>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bookmarkStart w:id="30" w:name="_Toc38985268"/>
      <w:r/>
      <w:bookmarkStart w:id="31" w:name="_Toc35393626"/>
      <w:r/>
      <w:bookmarkStart w:id="32" w:name="_Toc35393795"/>
      <w:r>
        <w:rPr>
          <w:rFonts w:hint="eastAsia" w:ascii="宋体" w:hAnsi="宋体" w:eastAsia="宋体" w:cs="宋体"/>
          <w:color w:val="333333"/>
          <w:sz w:val="22"/>
          <w:szCs w:val="22"/>
          <w:shd w:val="clear" w:color="auto" w:fill="ffffff"/>
        </w:rPr>
        <w:t xml:space="preserve">自本公告发布之日起5个工作日。</w:t>
      </w:r>
      <w:bookmarkEnd w:id="30"/>
      <w:r/>
      <w:bookmarkEnd w:id="31"/>
      <w:r/>
      <w:bookmarkEnd w:id="32"/>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六、其他补充事宜</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bookmarkStart w:id="33" w:name="_Toc28359018"/>
      <w:r>
        <w:rPr>
          <w:rFonts w:hint="eastAsia" w:ascii="宋体" w:hAnsi="宋体" w:eastAsia="宋体" w:cs="宋体"/>
          <w:color w:val="333333"/>
          <w:sz w:val="22"/>
          <w:szCs w:val="22"/>
          <w:shd w:val="clear" w:color="auto" w:fill="ffffff"/>
        </w:rPr>
        <w:t xml:space="preserve">1</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lang w:val="zh-CN"/>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w:t>
      </w:r>
      <w:r>
        <w:rPr>
          <w:rFonts w:hint="eastAsia" w:ascii="宋体" w:hAnsi="宋体" w:eastAsia="宋体" w:cs="宋体"/>
          <w:color w:val="333333"/>
          <w:sz w:val="22"/>
          <w:szCs w:val="22"/>
          <w:shd w:val="clear" w:color="auto" w:fill="ffffff"/>
        </w:rPr>
        <w:t xml:space="preserve">满足《中华人民共和国政府采购法》第二十二条”第（2）至（5）</w:t>
      </w:r>
      <w:r>
        <w:rPr>
          <w:rFonts w:hint="eastAsia" w:ascii="宋体" w:hAnsi="宋体" w:eastAsia="宋体" w:cs="宋体"/>
          <w:color w:val="333333"/>
          <w:sz w:val="22"/>
          <w:szCs w:val="22"/>
          <w:shd w:val="clear" w:color="auto" w:fill="ffffff"/>
          <w:lang w:val="zh-CN"/>
        </w:rPr>
        <w:t xml:space="preserve">条款提供填写完整且签字盖章确认的《供应商基本资格条件承诺书》（格式详见附件），资格条件中的其他条件不属于承诺的内容，需逐条按要求提供。</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rPr>
        <w:t xml:space="preserve">2</w:t>
      </w:r>
      <w:r>
        <w:rPr>
          <w:rFonts w:hint="eastAsia" w:ascii="宋体" w:hAnsi="宋体" w:eastAsia="宋体" w:cs="宋体"/>
          <w:color w:val="333333"/>
          <w:sz w:val="22"/>
          <w:szCs w:val="22"/>
          <w:shd w:val="clear" w:color="auto" w:fill="ffffff"/>
          <w:lang w:val="zh-CN"/>
        </w:rPr>
        <w:t xml:space="preserve">、本项目采用全流程电子化方式，潜在投标人访问电子招标投标交易平台的网络地址和方法:</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(1)登录 http://jszfcg.jsczt.cn/，点击“苏采云”进入系统;</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(2)投标客户端工具及供应商操作手册可访问江苏省政府采购网，选中“业务工作”，“下载专区”进行下载《江苏省政府采购管理交易系统(苏采云)供应商操作手册及政府采购客户端》。</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rPr>
        <w:t xml:space="preserve">3</w:t>
      </w:r>
      <w:r>
        <w:rPr>
          <w:rFonts w:hint="eastAsia" w:ascii="宋体" w:hAnsi="宋体" w:eastAsia="宋体" w:cs="宋体"/>
          <w:color w:val="333333"/>
          <w:sz w:val="22"/>
          <w:szCs w:val="22"/>
          <w:shd w:val="clear" w:color="auto" w:fill="ffffff"/>
          <w:lang w:val="zh-CN"/>
        </w:rPr>
        <w:t xml:space="preserve">、采购代理机构将数据电文形式的招标文件加载至电子招标投标交易平台，供潜在投标人下载或者查阅。</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4、</w:t>
      </w:r>
      <w:r>
        <w:rPr>
          <w:rFonts w:hint="eastAsia" w:ascii="宋体" w:hAnsi="宋体" w:eastAsia="宋体" w:cs="宋体"/>
          <w:color w:val="333333"/>
          <w:sz w:val="22"/>
          <w:szCs w:val="22"/>
          <w:shd w:val="clear" w:color="auto" w:fill="ffffff"/>
        </w:rPr>
        <w:t xml:space="preserve">有关本次招标的事项若存在变动或修改，敬请及时关注采购人在</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发布的更正公告。</w:t>
      </w:r>
      <w:r>
        <w:rPr>
          <w:rFonts w:hint="eastAsia" w:ascii="宋体" w:hAnsi="宋体" w:eastAsia="宋体" w:cs="宋体"/>
          <w:color w:val="333333"/>
          <w:sz w:val="22"/>
          <w:szCs w:val="22"/>
          <w:shd w:val="clear" w:color="auto" w:fill="ffffff"/>
          <w:lang w:val="zh-CN"/>
        </w:rPr>
        <w:t xml:space="preserve">如果项目采购文件变更并发布更正公告，需要重新下载采购文件。</w:t>
      </w:r>
      <w:r>
        <w:rPr>
          <w:rFonts w:hint="eastAsia" w:ascii="宋体" w:hAnsi="宋体" w:eastAsia="宋体" w:cs="宋体"/>
          <w:color w:val="333333"/>
          <w:sz w:val="22"/>
          <w:szCs w:val="22"/>
          <w:shd w:val="clear" w:color="auto" w:fill="ffffff"/>
        </w:rPr>
        <w:t xml:space="preserve">各投标人在投标截止时间前应当每天都上网查询，以便获取更新的澄清、修改、补充内容。凡涉及到该项目的补充说明和修改，均以</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上的更正或补充通知为准。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5、</w:t>
      </w:r>
      <w:r>
        <w:rPr>
          <w:rFonts w:hint="eastAsia" w:ascii="宋体" w:hAnsi="宋体" w:eastAsia="宋体" w:cs="宋体"/>
          <w:color w:val="333333"/>
          <w:sz w:val="22"/>
          <w:szCs w:val="22"/>
          <w:shd w:val="clear" w:color="auto" w:fill="ffffff"/>
        </w:rPr>
        <w:t xml:space="preserve">本次招标不收取投标保证金。</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6、</w:t>
      </w:r>
      <w:r>
        <w:rPr>
          <w:rFonts w:hint="eastAsia" w:ascii="宋体" w:hAnsi="宋体" w:eastAsia="宋体" w:cs="宋体"/>
          <w:color w:val="333333"/>
          <w:sz w:val="22"/>
          <w:szCs w:val="22"/>
          <w:shd w:val="clear" w:color="auto" w:fill="ffffff"/>
        </w:rPr>
        <w:t xml:space="preserve">投标人不得提供虚假材料谋取中标成交或采取不正当手段诋毁、排挤其他供应商。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7、投标人存在串通投标、以他人名义投标、弄虚作假等违法违规行为，或者无正当理由放弃投标、中标资格，造成项目招标失败的，不得参加该项目重新招标的投标。</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eastAsia="zh-CN"/>
        </w:rPr>
      </w:pPr>
      <w:r>
        <w:rPr>
          <w:rFonts w:hint="eastAsia" w:ascii="宋体" w:hAnsi="宋体" w:eastAsia="宋体" w:cs="宋体"/>
          <w:color w:val="333333"/>
          <w:sz w:val="22"/>
          <w:szCs w:val="22"/>
          <w:shd w:val="clear" w:color="auto" w:fill="ffffff"/>
          <w:lang w:val="en-US" w:eastAsia="zh-CN"/>
        </w:rPr>
        <w:t xml:space="preserve">8</w:t>
      </w:r>
      <w:r>
        <w:rPr>
          <w:rFonts w:hint="eastAsia" w:ascii="宋体" w:hAnsi="宋体" w:eastAsia="宋体" w:cs="宋体"/>
          <w:color w:val="333333"/>
          <w:sz w:val="22"/>
          <w:szCs w:val="22"/>
          <w:shd w:val="clear" w:color="auto" w:fill="ffffff"/>
          <w:lang w:val="zh-CN" w:eastAsia="zh-CN"/>
        </w:rPr>
        <w:t xml:space="preserve">、如在制作电子投标文件中有任何疑</w:t>
      </w:r>
      <w:r>
        <w:rPr>
          <w:rFonts w:hint="eastAsia" w:ascii="宋体" w:hAnsi="宋体" w:eastAsia="宋体" w:cs="宋体"/>
          <w:color w:val="333333"/>
          <w:sz w:val="22"/>
          <w:szCs w:val="22"/>
          <w:shd w:val="clear" w:color="auto" w:fill="ffffff"/>
          <w:lang w:val="en-US" w:eastAsia="zh-CN"/>
        </w:rPr>
        <w:t xml:space="preserve">问</w:t>
      </w:r>
      <w:r>
        <w:rPr>
          <w:rFonts w:hint="eastAsia" w:ascii="宋体" w:hAnsi="宋体" w:eastAsia="宋体" w:cs="宋体"/>
          <w:color w:val="333333"/>
          <w:sz w:val="22"/>
          <w:szCs w:val="22"/>
          <w:shd w:val="clear" w:color="auto" w:fill="ffffff"/>
          <w:lang w:val="zh-CN" w:eastAsia="zh-CN"/>
        </w:rPr>
        <w:t xml:space="preserve">，请拨打电子化政府采购技术支持电话:0523-86897512。</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9</w:t>
      </w:r>
      <w:r>
        <w:rPr>
          <w:rFonts w:hint="eastAsia" w:ascii="宋体" w:hAnsi="宋体" w:eastAsia="宋体" w:cs="宋体"/>
          <w:color w:val="333333"/>
          <w:sz w:val="22"/>
          <w:szCs w:val="22"/>
          <w:shd w:val="clear" w:color="auto" w:fill="ffffff"/>
          <w:lang w:val="zh-CN" w:eastAsia="zh-CN"/>
        </w:rPr>
        <w:t xml:space="preserve">、</w:t>
      </w:r>
      <w:r>
        <w:rPr>
          <w:rFonts w:hint="eastAsia" w:ascii="宋体" w:hAnsi="宋体" w:eastAsia="宋体" w:cs="宋体"/>
          <w:color w:val="333333"/>
          <w:sz w:val="22"/>
          <w:szCs w:val="22"/>
          <w:shd w:val="clear" w:color="auto" w:fill="ffffff"/>
        </w:rPr>
        <w:t xml:space="preserve">因投标人的系统环境、操作等原因导致项目参与、开评标过程中出现问题由投标人自行承担负责。</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10、本项目招标公告、招标文件中如含有排除或限制市场竞争的内容，请向代理机构反映。</w:t>
      </w:r>
      <w:r/>
    </w:p>
    <w:p>
      <w:pPr>
        <w:ind w:firstLine="643"/>
        <w:keepLines w:val="0"/>
        <w:keepNext w:val="0"/>
        <w:pageBreakBefore w:val="0"/>
        <w:spacing w:line="420" w:lineRule="exact"/>
        <w:widowControl w:val="off"/>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七、对本次招标提出询问，请按以下方式联系。</w:t>
      </w:r>
      <w:bookmarkEnd w:id="33"/>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rPr>
        <w:t xml:space="preserve">1</w:t>
      </w:r>
      <w:r>
        <w:rPr>
          <w:rFonts w:hint="eastAsia" w:ascii="宋体" w:hAnsi="宋体" w:eastAsia="宋体" w:cs="宋体"/>
          <w:color w:val="333333"/>
          <w:sz w:val="22"/>
          <w:szCs w:val="22"/>
          <w:shd w:val="clear" w:color="auto" w:fill="ffffff"/>
          <w:lang w:val="zh-CN" w:eastAsia="zh-CN"/>
        </w:rPr>
        <w:t xml:space="preserve">、</w:t>
      </w:r>
      <w:r>
        <w:rPr>
          <w:rFonts w:hint="eastAsia" w:ascii="宋体" w:hAnsi="宋体" w:eastAsia="宋体" w:cs="宋体"/>
          <w:color w:val="333333"/>
          <w:sz w:val="22"/>
          <w:szCs w:val="22"/>
          <w:shd w:val="clear" w:color="auto" w:fill="ffffff"/>
        </w:rPr>
        <w:t xml:space="preserve">采购人信息</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bookmarkStart w:id="34" w:name="_Toc28359021"/>
      <w:r>
        <w:rPr>
          <w:rFonts w:hint="eastAsia" w:ascii="宋体" w:hAnsi="宋体" w:eastAsia="宋体" w:cs="宋体"/>
          <w:color w:val="333333"/>
          <w:sz w:val="22"/>
          <w:szCs w:val="22"/>
          <w:shd w:val="clear" w:color="auto" w:fill="ffffff"/>
          <w:lang w:val="zh-CN"/>
        </w:rPr>
        <w:t xml:space="preserve">名    称：</w:t>
      </w:r>
      <w:r>
        <w:rPr>
          <w:rFonts w:hint="eastAsia" w:ascii="宋体" w:hAnsi="宋体" w:eastAsia="宋体" w:cs="宋体"/>
          <w:color w:val="333333"/>
          <w:sz w:val="22"/>
          <w:szCs w:val="22"/>
          <w:u w:val="single"/>
          <w:shd w:val="clear" w:color="auto" w:fill="ffffff"/>
          <w:lang w:val="zh-CN"/>
        </w:rPr>
        <w:t xml:space="preserve">靖江市残疾人联合会</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shd w:val="clear" w:color="auto" w:fill="ffffff"/>
          <w:lang w:val="zh-CN"/>
        </w:rPr>
        <w:t xml:space="preserve">联 系 人</w:t>
      </w:r>
      <w:r>
        <w:rPr>
          <w:rFonts w:hint="eastAsia" w:ascii="宋体" w:hAnsi="宋体" w:eastAsia="宋体" w:cs="宋体"/>
          <w:color w:val="333333"/>
          <w:sz w:val="22"/>
          <w:szCs w:val="22"/>
          <w:u w:val="none"/>
          <w:shd w:val="clear" w:color="auto" w:fill="ffffff"/>
          <w:lang w:val="zh-CN"/>
        </w:rPr>
        <w:t xml:space="preserve">：</w:t>
      </w:r>
      <w:r>
        <w:rPr>
          <w:rFonts w:hint="eastAsia" w:ascii="宋体" w:hAnsi="宋体" w:eastAsia="宋体" w:cs="宋体"/>
          <w:color w:val="333333"/>
          <w:sz w:val="22"/>
          <w:szCs w:val="22"/>
          <w:u w:val="single"/>
          <w:shd w:val="clear" w:color="auto" w:fill="ffffff"/>
          <w:lang w:val="en-US" w:eastAsia="zh-CN"/>
        </w:rPr>
        <w:t xml:space="preserve">何</w:t>
      </w:r>
      <w:r>
        <w:rPr>
          <w:rFonts w:hint="eastAsia" w:ascii="宋体" w:hAnsi="宋体" w:eastAsia="宋体" w:cs="宋体"/>
          <w:color w:val="333333"/>
          <w:sz w:val="22"/>
          <w:szCs w:val="22"/>
          <w:u w:val="single"/>
          <w:shd w:val="clear" w:color="auto" w:fill="ffffff"/>
          <w:lang w:val="zh-CN"/>
        </w:rPr>
        <w:t xml:space="preserve">女士</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shd w:val="clear" w:color="auto" w:fill="ffffff"/>
          <w:lang w:val="zh-CN"/>
        </w:rPr>
        <w:t xml:space="preserve">地    址： </w:t>
      </w:r>
      <w:r>
        <w:rPr>
          <w:rFonts w:hint="eastAsia" w:ascii="宋体" w:hAnsi="宋体" w:eastAsia="宋体" w:cs="宋体"/>
          <w:color w:val="333333"/>
          <w:sz w:val="22"/>
          <w:szCs w:val="22"/>
          <w:u w:val="single"/>
          <w:shd w:val="clear" w:color="auto" w:fill="ffffff"/>
          <w:lang w:val="zh-CN"/>
        </w:rPr>
        <w:t xml:space="preserve">滨江新城植善路1号</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电    话：</w:t>
      </w:r>
      <w:r>
        <w:rPr>
          <w:rFonts w:hint="eastAsia" w:ascii="宋体" w:hAnsi="宋体" w:eastAsia="宋体" w:cs="宋体"/>
          <w:color w:val="333333"/>
          <w:sz w:val="22"/>
          <w:szCs w:val="22"/>
          <w:u w:val="single"/>
          <w:shd w:val="clear" w:color="auto" w:fill="ffffff"/>
          <w:lang w:val="zh-CN"/>
        </w:rPr>
        <w:t xml:space="preserve"> 0523-80502312 </w:t>
      </w:r>
      <w:r/>
    </w:p>
    <w:p>
      <w:pPr>
        <w:ind w:right="1131" w:firstLine="560"/>
        <w:keepLines w:val="0"/>
        <w:keepNext w:val="0"/>
        <w:pageBreakBefore w:val="0"/>
        <w:spacing w:line="420" w:lineRule="exact"/>
        <w:widowControl w:val="off"/>
        <w:rPr>
          <w:rFonts w:hint="eastAsia" w:ascii="宋体" w:hAnsi="宋体" w:eastAsia="宋体" w:cs="宋体"/>
          <w:bCs/>
          <w:color w:val="333333"/>
          <w:sz w:val="22"/>
          <w:szCs w:val="22"/>
          <w:shd w:val="clear" w:color="auto" w:fill="ffffff"/>
        </w:rPr>
      </w:pPr>
      <w:r>
        <w:rPr>
          <w:rFonts w:hint="eastAsia" w:ascii="宋体" w:hAnsi="宋体" w:eastAsia="宋体" w:cs="宋体"/>
          <w:bCs/>
          <w:color w:val="333333"/>
          <w:sz w:val="22"/>
          <w:szCs w:val="22"/>
          <w:shd w:val="clear" w:color="auto" w:fill="ffffff"/>
        </w:rPr>
      </w:r>
      <w:r/>
    </w:p>
    <w:p>
      <w:pPr>
        <w:ind w:right="1131" w:firstLine="560"/>
        <w:keepLines w:val="0"/>
        <w:keepNext w:val="0"/>
        <w:pageBreakBefore w:val="0"/>
        <w:spacing w:line="420" w:lineRule="exact"/>
        <w:widowControl w:val="off"/>
        <w:rPr>
          <w:rFonts w:hint="eastAsia" w:ascii="宋体" w:hAnsi="宋体" w:eastAsia="宋体" w:cs="宋体"/>
          <w:bCs/>
          <w:color w:val="333333"/>
          <w:sz w:val="22"/>
          <w:szCs w:val="22"/>
          <w:shd w:val="clear" w:color="auto" w:fill="ffffff"/>
        </w:rPr>
      </w:pPr>
      <w:r>
        <w:rPr>
          <w:rFonts w:hint="eastAsia" w:ascii="宋体" w:hAnsi="宋体" w:eastAsia="宋体" w:cs="宋体"/>
          <w:bCs/>
          <w:color w:val="333333"/>
          <w:sz w:val="22"/>
          <w:szCs w:val="22"/>
          <w:shd w:val="clear" w:color="auto" w:fill="ffffff"/>
        </w:rPr>
        <w:t xml:space="preserve">2</w:t>
      </w:r>
      <w:r>
        <w:rPr>
          <w:rFonts w:hint="eastAsia" w:ascii="宋体" w:hAnsi="宋体" w:eastAsia="宋体" w:cs="宋体"/>
          <w:color w:val="333333"/>
          <w:sz w:val="22"/>
          <w:szCs w:val="22"/>
          <w:shd w:val="clear" w:color="auto" w:fill="ffffff"/>
          <w:lang w:val="zh-CN" w:eastAsia="zh-CN"/>
        </w:rPr>
        <w:t xml:space="preserve">、</w:t>
      </w:r>
      <w:r>
        <w:rPr>
          <w:rFonts w:hint="eastAsia" w:ascii="宋体" w:hAnsi="宋体" w:eastAsia="宋体" w:cs="宋体"/>
          <w:bCs/>
          <w:color w:val="333333"/>
          <w:sz w:val="22"/>
          <w:szCs w:val="22"/>
          <w:shd w:val="clear" w:color="auto" w:fill="ffffff"/>
        </w:rPr>
        <w:t xml:space="preserve">采购代理机构信息</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名   称：</w:t>
      </w:r>
      <w:r>
        <w:rPr>
          <w:rFonts w:hint="eastAsia" w:ascii="宋体" w:hAnsi="宋体" w:eastAsia="宋体" w:cs="宋体"/>
          <w:color w:val="333333"/>
          <w:sz w:val="22"/>
          <w:szCs w:val="22"/>
          <w:u w:val="single"/>
          <w:shd w:val="clear" w:color="auto" w:fill="ffffff"/>
          <w:lang w:val="zh-CN"/>
        </w:rPr>
        <w:t xml:space="preserve">江苏誉达工程项目管理有限公司</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地   址：</w:t>
      </w:r>
      <w:r>
        <w:rPr>
          <w:rFonts w:hint="eastAsia" w:ascii="宋体" w:hAnsi="宋体" w:eastAsia="宋体" w:cs="宋体"/>
          <w:color w:val="333333"/>
          <w:sz w:val="22"/>
          <w:szCs w:val="22"/>
          <w:u w:val="single"/>
          <w:shd w:val="clear" w:color="auto" w:fill="ffffff"/>
          <w:lang w:val="zh-CN"/>
        </w:rPr>
        <w:t xml:space="preserve"> 靖江市滨江国际C幢18层          </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联 系 人：</w:t>
      </w:r>
      <w:r>
        <w:rPr>
          <w:rFonts w:hint="eastAsia" w:ascii="宋体" w:hAnsi="宋体" w:eastAsia="宋体" w:cs="宋体"/>
          <w:color w:val="333333"/>
          <w:sz w:val="22"/>
          <w:szCs w:val="22"/>
          <w:u w:val="single"/>
          <w:shd w:val="clear" w:color="auto" w:fill="ffffff"/>
          <w:lang w:val="zh-CN"/>
        </w:rPr>
        <w:t xml:space="preserve">包女士                   </w:t>
      </w:r>
      <w:r/>
    </w:p>
    <w:p>
      <w:pPr>
        <w:ind w:right="3116" w:firstLine="560"/>
        <w:keepLines w:val="0"/>
        <w:keepNext w:val="0"/>
        <w:pageBreakBefore w:val="0"/>
        <w:spacing w:line="420" w:lineRule="exact"/>
        <w:widowControl w:val="off"/>
        <w:rPr>
          <w:rFonts w:hint="eastAsia" w:ascii="宋体" w:hAnsi="宋体" w:eastAsia="宋体" w:cs="宋体"/>
          <w:color w:val="000000"/>
          <w:sz w:val="22"/>
          <w:szCs w:val="22"/>
          <w:highlight w:val="none"/>
          <w:lang w:bidi="ar"/>
        </w:rPr>
      </w:pPr>
      <w:r>
        <w:rPr>
          <w:rFonts w:hint="eastAsia" w:ascii="宋体" w:hAnsi="宋体" w:eastAsia="宋体" w:cs="宋体"/>
          <w:color w:val="333333"/>
          <w:sz w:val="22"/>
          <w:szCs w:val="22"/>
          <w:u w:val="none"/>
          <w:shd w:val="clear" w:color="auto" w:fill="ffffff"/>
          <w:lang w:val="zh-CN"/>
        </w:rPr>
        <w:t xml:space="preserve">联系方式：</w:t>
      </w:r>
      <w:r>
        <w:rPr>
          <w:rFonts w:hint="eastAsia" w:ascii="宋体" w:hAnsi="宋体" w:eastAsia="宋体" w:cs="宋体"/>
          <w:color w:val="auto"/>
          <w:sz w:val="22"/>
          <w:szCs w:val="22"/>
          <w:u w:val="single"/>
          <w:shd w:val="clear" w:color="auto" w:fill="ffffff"/>
          <w:lang w:val="zh-CN"/>
        </w:rPr>
        <w:t xml:space="preserve">0523-</w:t>
      </w:r>
      <w:r>
        <w:rPr>
          <w:rFonts w:hint="eastAsia" w:ascii="宋体" w:hAnsi="宋体" w:eastAsia="宋体" w:cs="宋体"/>
          <w:color w:val="333333"/>
          <w:sz w:val="22"/>
          <w:szCs w:val="22"/>
          <w:u w:val="single"/>
          <w:shd w:val="clear" w:color="auto" w:fill="ffffff"/>
          <w:lang w:val="zh-CN"/>
        </w:rPr>
        <w:t xml:space="preserve">84950098  13515166296   </w:t>
      </w:r>
      <w:r>
        <w:rPr>
          <w:rFonts w:hint="eastAsia" w:ascii="宋体" w:hAnsi="宋体" w:eastAsia="宋体" w:cs="宋体"/>
          <w:color w:val="000000"/>
          <w:sz w:val="22"/>
          <w:szCs w:val="22"/>
          <w:highlight w:val="none"/>
          <w:lang w:bidi="ar"/>
        </w:rPr>
        <w:t xml:space="preserve"> </w:t>
      </w:r>
      <w:r/>
    </w:p>
    <w:p>
      <w:pPr>
        <w:ind w:right="3116" w:firstLine="560"/>
        <w:keepLines w:val="0"/>
        <w:keepNext w:val="0"/>
        <w:pageBreakBefore w:val="0"/>
        <w:spacing w:line="420" w:lineRule="exact"/>
        <w:widowControl w:val="off"/>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 </w:t>
      </w:r>
      <w:r/>
    </w:p>
    <w:p>
      <w:pPr>
        <w:ind w:right="3116" w:firstLine="560"/>
        <w:keepLines w:val="0"/>
        <w:keepNext w:val="0"/>
        <w:pageBreakBefore w:val="0"/>
        <w:spacing w:line="420" w:lineRule="exact"/>
        <w:widowControl w:val="off"/>
        <w:rPr>
          <w:rFonts w:hint="eastAsia" w:ascii="宋体" w:hAnsi="宋体" w:eastAsia="宋体" w:cs="宋体"/>
          <w:color w:val="auto"/>
          <w:sz w:val="22"/>
          <w:szCs w:val="22"/>
          <w:shd w:val="clear" w:color="auto" w:fill="ffffff"/>
        </w:rPr>
      </w:pPr>
      <w:r>
        <w:rPr>
          <w:rFonts w:hint="eastAsia" w:ascii="宋体" w:hAnsi="宋体" w:eastAsia="宋体" w:cs="宋体"/>
          <w:color w:val="333333"/>
          <w:sz w:val="22"/>
          <w:szCs w:val="22"/>
          <w:shd w:val="clear" w:color="auto" w:fill="ffffff"/>
        </w:rPr>
        <w:t xml:space="preserve">3</w:t>
      </w:r>
      <w:bookmarkEnd w:id="34"/>
      <w:r>
        <w:rPr>
          <w:rFonts w:hint="eastAsia" w:ascii="宋体" w:hAnsi="宋体" w:eastAsia="宋体" w:cs="宋体"/>
          <w:color w:val="333333"/>
          <w:sz w:val="22"/>
          <w:szCs w:val="22"/>
          <w:shd w:val="clear" w:color="auto" w:fill="ffffff"/>
          <w:lang w:val="zh-CN" w:eastAsia="zh-CN"/>
        </w:rPr>
        <w:t xml:space="preserve">、</w:t>
      </w:r>
      <w:r>
        <w:rPr>
          <w:rFonts w:hint="eastAsia" w:ascii="宋体" w:hAnsi="宋体" w:eastAsia="宋体" w:cs="宋体"/>
          <w:color w:val="333333"/>
          <w:sz w:val="22"/>
          <w:szCs w:val="22"/>
          <w:shd w:val="clear" w:color="auto" w:fill="ffffff"/>
        </w:rPr>
        <w:t xml:space="preserve">项目联</w:t>
      </w:r>
      <w:r>
        <w:rPr>
          <w:rFonts w:hint="eastAsia" w:ascii="宋体" w:hAnsi="宋体" w:eastAsia="宋体" w:cs="宋体"/>
          <w:color w:val="auto"/>
          <w:sz w:val="22"/>
          <w:szCs w:val="22"/>
          <w:shd w:val="clear" w:color="auto" w:fill="ffffff"/>
        </w:rPr>
        <w:t xml:space="preserve">系方式</w:t>
      </w:r>
      <w:r/>
    </w:p>
    <w:p>
      <w:pPr>
        <w:ind w:right="1131" w:firstLine="560"/>
        <w:keepLines w:val="0"/>
        <w:keepNext w:val="0"/>
        <w:pageBreakBefore w:val="0"/>
        <w:spacing w:line="420" w:lineRule="exact"/>
        <w:widowControl w:val="off"/>
        <w:rPr>
          <w:rFonts w:hint="eastAsia" w:ascii="宋体" w:hAnsi="宋体" w:eastAsia="宋体" w:cs="宋体"/>
          <w:color w:val="auto"/>
          <w:sz w:val="22"/>
          <w:szCs w:val="22"/>
          <w:u w:val="single"/>
          <w:shd w:val="clear" w:color="auto" w:fill="ffffff"/>
          <w:lang w:val="zh-CN"/>
        </w:rPr>
      </w:pPr>
      <w:r>
        <w:rPr>
          <w:rFonts w:hint="eastAsia" w:ascii="宋体" w:hAnsi="宋体" w:eastAsia="宋体" w:cs="宋体"/>
          <w:color w:val="auto"/>
          <w:sz w:val="22"/>
          <w:szCs w:val="22"/>
          <w:shd w:val="clear" w:color="auto" w:fill="ffffff"/>
        </w:rPr>
        <w:t xml:space="preserve">项目联系人：</w:t>
      </w:r>
      <w:r>
        <w:rPr>
          <w:rFonts w:hint="eastAsia" w:ascii="宋体" w:hAnsi="宋体" w:eastAsia="宋体" w:cs="宋体"/>
          <w:color w:val="auto"/>
          <w:sz w:val="22"/>
          <w:szCs w:val="22"/>
          <w:u w:val="single"/>
          <w:shd w:val="clear" w:color="auto" w:fill="ffffff"/>
          <w:lang w:val="zh-CN"/>
        </w:rPr>
        <w:t xml:space="preserve">包女士</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rPr>
      </w:pPr>
      <w:r>
        <w:rPr>
          <w:rFonts w:hint="eastAsia" w:ascii="宋体" w:hAnsi="宋体" w:eastAsia="宋体" w:cs="宋体"/>
          <w:color w:val="auto"/>
          <w:sz w:val="22"/>
          <w:szCs w:val="22"/>
          <w:shd w:val="clear" w:color="auto" w:fill="ffffff"/>
        </w:rPr>
        <w:t xml:space="preserve">电　　 话：</w:t>
      </w:r>
      <w:r>
        <w:rPr>
          <w:rFonts w:hint="eastAsia" w:ascii="宋体" w:hAnsi="宋体" w:eastAsia="宋体" w:cs="宋体"/>
          <w:color w:val="auto"/>
          <w:sz w:val="22"/>
          <w:szCs w:val="22"/>
          <w:u w:val="single"/>
          <w:shd w:val="clear" w:color="auto" w:fill="ffffff"/>
          <w:lang w:val="zh-CN"/>
        </w:rPr>
        <w:t xml:space="preserve">0523-84950</w:t>
      </w:r>
      <w:r>
        <w:rPr>
          <w:rFonts w:hint="eastAsia" w:ascii="宋体" w:hAnsi="宋体" w:eastAsia="宋体" w:cs="宋体"/>
          <w:color w:val="333333"/>
          <w:sz w:val="22"/>
          <w:szCs w:val="22"/>
          <w:u w:val="single"/>
          <w:shd w:val="clear" w:color="auto" w:fill="ffffff"/>
          <w:lang w:val="zh-CN"/>
        </w:rPr>
        <w:t xml:space="preserve">098  13515166296</w:t>
      </w:r>
      <w:r>
        <w:rPr>
          <w:rFonts w:hint="eastAsia" w:ascii="宋体" w:hAnsi="宋体" w:eastAsia="宋体" w:cs="宋体"/>
          <w:color w:val="333333"/>
          <w:sz w:val="22"/>
          <w:szCs w:val="22"/>
          <w:u w:val="single"/>
          <w:shd w:val="clear" w:color="auto" w:fill="ffffff"/>
        </w:rPr>
        <w:t xml:space="preserve">   </w:t>
      </w:r>
      <w:r/>
    </w:p>
    <w:p>
      <w:pPr>
        <w:ind w:right="3116" w:firstLine="560"/>
        <w:keepLines w:val="0"/>
        <w:keepNext w:val="0"/>
        <w:pageBreakBefore w:val="0"/>
        <w:spacing w:line="460" w:lineRule="exact"/>
        <w:widowControl w:val="off"/>
        <w:rPr>
          <w:rFonts w:hint="eastAsia" w:ascii="宋体" w:hAnsi="宋体" w:eastAsia="宋体" w:cs="宋体"/>
          <w:b/>
          <w:color w:val="000000"/>
          <w:sz w:val="22"/>
          <w:szCs w:val="22"/>
        </w:rPr>
      </w:pPr>
      <w:r>
        <w:rPr>
          <w:rFonts w:hint="eastAsia" w:ascii="宋体" w:hAnsi="宋体" w:eastAsia="宋体" w:cs="宋体"/>
          <w:sz w:val="22"/>
          <w:szCs w:val="22"/>
        </w:rPr>
        <w:br w:type="page" w:clear="all"/>
      </w:r>
      <w:bookmarkStart w:id="35" w:name="_Toc120614211"/>
      <w:r/>
      <w:r/>
    </w:p>
    <w:p>
      <w:pPr>
        <w:pStyle w:val="807"/>
        <w:ind w:firstLine="883"/>
      </w:pPr>
      <w:r/>
      <w:bookmarkStart w:id="36" w:name="_Toc26496"/>
      <w:r>
        <w:rPr>
          <w:rFonts w:hint="eastAsia"/>
        </w:rPr>
        <w:t xml:space="preserve">第二章  </w:t>
      </w:r>
      <w:bookmarkEnd w:id="35"/>
      <w:r/>
      <w:bookmarkStart w:id="37" w:name="_Toc16938518"/>
      <w:r/>
      <w:bookmarkStart w:id="38" w:name="_Toc120614213"/>
      <w:r/>
      <w:bookmarkStart w:id="39" w:name="_Toc513029202"/>
      <w:r/>
      <w:bookmarkStart w:id="40" w:name="_Toc20823274"/>
      <w:r>
        <w:rPr>
          <w:rFonts w:hint="eastAsia"/>
        </w:rPr>
        <w:t xml:space="preserve">投标人须知</w:t>
      </w:r>
      <w:bookmarkEnd w:id="36"/>
      <w:r/>
      <w:bookmarkEnd w:id="37"/>
      <w:r/>
      <w:bookmarkEnd w:id="38"/>
      <w:r/>
      <w:bookmarkEnd w:id="39"/>
      <w:r/>
      <w:bookmarkEnd w:id="40"/>
      <w:r/>
      <w:r/>
    </w:p>
    <w:p>
      <w:pPr>
        <w:pStyle w:val="808"/>
        <w:ind w:firstLine="602"/>
        <w:rPr>
          <w:rFonts w:hint="default"/>
          <w:sz w:val="22"/>
          <w:szCs w:val="22"/>
        </w:rPr>
      </w:pPr>
      <w:r/>
      <w:bookmarkStart w:id="41" w:name="_Toc1175"/>
      <w:r/>
      <w:bookmarkStart w:id="42" w:name="_Toc513029203"/>
      <w:r/>
      <w:bookmarkStart w:id="43" w:name="_Toc184145580"/>
      <w:r/>
      <w:bookmarkStart w:id="44" w:name="_Toc20823275"/>
      <w:r/>
      <w:bookmarkStart w:id="45" w:name="_Toc16938519"/>
      <w:r/>
      <w:bookmarkStart w:id="46" w:name="_Toc120614214"/>
      <w:r>
        <w:rPr>
          <w:sz w:val="22"/>
          <w:szCs w:val="22"/>
        </w:rPr>
        <w:t xml:space="preserve">一、总则</w:t>
      </w:r>
      <w:bookmarkEnd w:id="41"/>
      <w:r/>
      <w:bookmarkEnd w:id="42"/>
      <w:r/>
      <w:bookmarkEnd w:id="43"/>
      <w:r/>
      <w:bookmarkEnd w:id="44"/>
      <w:r/>
      <w:bookmarkEnd w:id="45"/>
      <w:r/>
      <w:bookmarkEnd w:id="46"/>
      <w:r/>
      <w:r/>
    </w:p>
    <w:p>
      <w:pPr>
        <w:ind w:firstLine="560"/>
        <w:rPr>
          <w:rFonts w:hint="eastAsia" w:ascii="宋体" w:hAnsi="宋体" w:eastAsia="宋体" w:cs="宋体"/>
          <w:b/>
          <w:bCs/>
          <w:sz w:val="22"/>
          <w:szCs w:val="22"/>
        </w:rPr>
      </w:pPr>
      <w:r/>
      <w:bookmarkStart w:id="47" w:name="_Toc20823276"/>
      <w:r/>
      <w:bookmarkStart w:id="48" w:name="_Toc513029204"/>
      <w:r/>
      <w:bookmarkStart w:id="49" w:name="_Toc16938520"/>
      <w:r/>
      <w:bookmarkStart w:id="50" w:name="_Toc458694821"/>
      <w:r/>
      <w:bookmarkStart w:id="51" w:name="_Hlt16619475"/>
      <w:r>
        <w:rPr>
          <w:rFonts w:hint="eastAsia" w:ascii="宋体" w:hAnsi="宋体" w:eastAsia="宋体" w:cs="宋体"/>
          <w:b/>
          <w:bCs/>
          <w:color w:val="000000"/>
          <w:sz w:val="22"/>
          <w:szCs w:val="22"/>
        </w:rPr>
        <w:t xml:space="preserve">1</w:t>
      </w:r>
      <w:bookmarkEnd w:id="47"/>
      <w:r>
        <w:rPr>
          <w:rFonts w:hint="eastAsia" w:ascii="宋体" w:hAnsi="宋体" w:eastAsia="宋体" w:cs="宋体"/>
          <w:b/>
          <w:bCs/>
          <w:color w:val="000000"/>
          <w:sz w:val="22"/>
          <w:szCs w:val="22"/>
        </w:rPr>
        <w:t xml:space="preserve">、招标方式</w:t>
      </w:r>
      <w:bookmarkEnd w:id="48"/>
      <w:r/>
      <w:bookmarkEnd w:id="49"/>
      <w:r/>
      <w:bookmarkEnd w:id="50"/>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1.1 本次招标采取公开招标方式，本招标文件仅适用于招标公告中所述项目。</w:t>
      </w:r>
      <w:r/>
    </w:p>
    <w:p>
      <w:pPr>
        <w:ind w:firstLine="560"/>
        <w:rPr>
          <w:rFonts w:hint="eastAsia" w:ascii="宋体" w:hAnsi="宋体" w:eastAsia="宋体" w:cs="宋体"/>
          <w:b/>
          <w:bCs/>
          <w:color w:val="000000"/>
          <w:sz w:val="22"/>
          <w:szCs w:val="22"/>
        </w:rPr>
      </w:pPr>
      <w:r/>
      <w:bookmarkStart w:id="52" w:name="_Toc513029205"/>
      <w:r/>
      <w:bookmarkStart w:id="53" w:name="_Toc16938521"/>
      <w:r/>
      <w:bookmarkStart w:id="54" w:name="_Toc20823277"/>
      <w:r>
        <w:rPr>
          <w:rFonts w:hint="eastAsia" w:ascii="宋体" w:hAnsi="宋体" w:eastAsia="宋体" w:cs="宋体"/>
          <w:b/>
          <w:bCs/>
          <w:color w:val="000000"/>
          <w:sz w:val="22"/>
          <w:szCs w:val="22"/>
        </w:rPr>
        <w:t xml:space="preserve">2、合格的投标人</w:t>
      </w:r>
      <w:bookmarkEnd w:id="52"/>
      <w:r/>
      <w:bookmarkEnd w:id="53"/>
      <w:r/>
      <w:bookmarkEnd w:id="54"/>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2.1满足招标公告中供应商的资格要求的规定。</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2.2 满足本文件实质性要求和条件的规定。</w:t>
      </w:r>
      <w:r/>
    </w:p>
    <w:p>
      <w:pPr>
        <w:ind w:firstLine="560"/>
        <w:rPr>
          <w:rFonts w:hint="eastAsia" w:ascii="宋体" w:hAnsi="宋体" w:eastAsia="宋体" w:cs="宋体"/>
          <w:b/>
          <w:bCs/>
          <w:color w:val="000000"/>
          <w:sz w:val="22"/>
          <w:szCs w:val="22"/>
        </w:rPr>
      </w:pPr>
      <w:r/>
      <w:bookmarkStart w:id="55" w:name="_Toc16938522"/>
      <w:r/>
      <w:bookmarkStart w:id="56" w:name="_Toc20823278"/>
      <w:r/>
      <w:bookmarkStart w:id="57" w:name="_Toc513029206"/>
      <w:r>
        <w:rPr>
          <w:rFonts w:hint="eastAsia" w:ascii="宋体" w:hAnsi="宋体" w:eastAsia="宋体" w:cs="宋体"/>
          <w:b/>
          <w:bCs/>
          <w:color w:val="000000"/>
          <w:sz w:val="22"/>
          <w:szCs w:val="22"/>
        </w:rPr>
        <w:t xml:space="preserve">3、适用法律</w:t>
      </w:r>
      <w:bookmarkEnd w:id="55"/>
      <w:r/>
      <w:bookmarkEnd w:id="56"/>
      <w:r/>
      <w:bookmarkEnd w:id="57"/>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3.1 本次招标及由此产生的合同受中华人民共和国有关的法律法规制约和保护。</w:t>
      </w:r>
      <w:r/>
    </w:p>
    <w:p>
      <w:pPr>
        <w:ind w:firstLine="560"/>
        <w:rPr>
          <w:rFonts w:hint="eastAsia" w:ascii="宋体" w:hAnsi="宋体" w:eastAsia="宋体" w:cs="宋体"/>
          <w:b/>
          <w:bCs/>
          <w:color w:val="000000"/>
          <w:sz w:val="22"/>
          <w:szCs w:val="22"/>
        </w:rPr>
      </w:pPr>
      <w:r/>
      <w:bookmarkStart w:id="58" w:name="_Toc20823279"/>
      <w:r/>
      <w:bookmarkStart w:id="59" w:name="_Toc513029207"/>
      <w:r/>
      <w:bookmarkStart w:id="60" w:name="_Toc16938523"/>
      <w:r/>
      <w:bookmarkStart w:id="61" w:name="_Toc462564067"/>
      <w:r>
        <w:rPr>
          <w:rFonts w:hint="eastAsia" w:ascii="宋体" w:hAnsi="宋体" w:eastAsia="宋体" w:cs="宋体"/>
          <w:b/>
          <w:bCs/>
          <w:color w:val="000000"/>
          <w:sz w:val="22"/>
          <w:szCs w:val="22"/>
        </w:rPr>
        <w:t xml:space="preserve">4、投标费用</w:t>
      </w:r>
      <w:bookmarkEnd w:id="58"/>
      <w:r/>
      <w:bookmarkEnd w:id="59"/>
      <w:r/>
      <w:bookmarkEnd w:id="60"/>
      <w:r/>
      <w:bookmarkEnd w:id="61"/>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4.1 投标人应自行承担所有与参加投标有关的费用，无论投标过程中的做法和结果如何，采购人在任何情况下均无义务和责任承担这些费用。</w:t>
      </w:r>
      <w:r/>
    </w:p>
    <w:p>
      <w:pPr>
        <w:ind w:firstLine="560"/>
        <w:rPr>
          <w:rFonts w:hint="eastAsia" w:ascii="宋体" w:hAnsi="宋体" w:eastAsia="宋体" w:cs="宋体"/>
          <w:bCs/>
          <w:sz w:val="22"/>
          <w:szCs w:val="22"/>
          <w:highlight w:val="none"/>
          <w:lang w:val="zh-CN"/>
        </w:rPr>
      </w:pPr>
      <w:r>
        <w:rPr>
          <w:rFonts w:hint="eastAsia" w:ascii="宋体" w:hAnsi="宋体" w:eastAsia="宋体" w:cs="宋体"/>
          <w:color w:val="000000"/>
          <w:sz w:val="22"/>
          <w:szCs w:val="22"/>
          <w:highlight w:val="none"/>
        </w:rPr>
        <w:t xml:space="preserve">4.2本次招标采购人不收取标书工本费</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服务费</w:t>
      </w:r>
      <w:r>
        <w:rPr>
          <w:rFonts w:hint="eastAsia" w:ascii="宋体" w:hAnsi="宋体" w:eastAsia="宋体" w:cs="宋体"/>
          <w:bCs/>
          <w:sz w:val="22"/>
          <w:szCs w:val="22"/>
          <w:highlight w:val="none"/>
          <w:lang w:val="zh-CN"/>
        </w:rPr>
        <w:t xml:space="preserve">由</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zh-CN"/>
        </w:rPr>
        <w:t xml:space="preserve">供应商承担，中标（</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lang w:val="zh-CN"/>
        </w:rPr>
        <w:t xml:space="preserve">供应商在投标报价中应考虑</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服务费</w:t>
      </w:r>
      <w:r>
        <w:rPr>
          <w:rFonts w:hint="eastAsia" w:ascii="宋体" w:hAnsi="宋体" w:eastAsia="宋体" w:cs="宋体"/>
          <w:bCs/>
          <w:sz w:val="22"/>
          <w:szCs w:val="22"/>
          <w:highlight w:val="none"/>
          <w:lang w:val="zh-CN"/>
        </w:rPr>
        <w:t xml:space="preserve">，此项费用含在投标报价中，但不单独立项，</w:t>
      </w:r>
      <w:r>
        <w:rPr>
          <w:rFonts w:hint="eastAsia" w:ascii="宋体" w:hAnsi="宋体" w:eastAsia="宋体" w:cs="宋体"/>
          <w:bCs/>
          <w:sz w:val="22"/>
          <w:szCs w:val="22"/>
          <w:highlight w:val="none"/>
        </w:rPr>
        <w:t xml:space="preserve">中标</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供应商在</w:t>
      </w:r>
      <w:r>
        <w:rPr>
          <w:rFonts w:hint="eastAsia" w:ascii="宋体" w:hAnsi="宋体" w:eastAsia="宋体" w:cs="宋体"/>
          <w:sz w:val="22"/>
          <w:szCs w:val="22"/>
          <w:highlight w:val="none"/>
          <w:lang w:val="en-US" w:eastAsia="zh-CN"/>
        </w:rPr>
        <w:t xml:space="preserve">在中标公告发布后5个工作日内支付。</w:t>
      </w:r>
      <w:r>
        <w:rPr>
          <w:rFonts w:hint="eastAsia" w:ascii="宋体" w:hAnsi="宋体" w:eastAsia="宋体" w:cs="宋体"/>
          <w:bCs/>
          <w:sz w:val="22"/>
          <w:szCs w:val="22"/>
          <w:highlight w:val="none"/>
          <w:lang w:val="zh-CN"/>
        </w:rPr>
        <w:t xml:space="preserve">本次</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成交服务</w:t>
      </w:r>
      <w:r>
        <w:rPr>
          <w:rFonts w:hint="eastAsia" w:ascii="宋体" w:hAnsi="宋体" w:eastAsia="宋体" w:cs="宋体"/>
          <w:bCs/>
          <w:sz w:val="22"/>
          <w:szCs w:val="22"/>
          <w:highlight w:val="none"/>
          <w:lang w:val="zh-CN"/>
        </w:rPr>
        <w:t xml:space="preserve">费</w:t>
      </w:r>
      <w:r>
        <w:rPr>
          <w:rFonts w:hint="eastAsia" w:ascii="宋体" w:hAnsi="宋体" w:eastAsia="宋体" w:cs="宋体"/>
          <w:bCs/>
          <w:sz w:val="22"/>
          <w:szCs w:val="22"/>
          <w:highlight w:val="none"/>
        </w:rPr>
        <w:t xml:space="preserve">按照“关于印发《江苏省政府采购代理服务收费指导意见》的通知”【苏政采协[2024]20号】的</w:t>
      </w:r>
      <w:r>
        <w:rPr>
          <w:rFonts w:hint="eastAsia" w:ascii="宋体" w:hAnsi="宋体" w:eastAsia="宋体" w:cs="宋体"/>
          <w:bCs/>
          <w:sz w:val="22"/>
          <w:szCs w:val="22"/>
          <w:highlight w:val="none"/>
          <w:lang w:val="en-US" w:eastAsia="zh-CN"/>
        </w:rPr>
        <w:t xml:space="preserve">55</w:t>
      </w:r>
      <w:r>
        <w:rPr>
          <w:rFonts w:hint="eastAsia" w:ascii="宋体" w:hAnsi="宋体" w:eastAsia="宋体" w:cs="宋体"/>
          <w:bCs/>
          <w:sz w:val="22"/>
          <w:szCs w:val="22"/>
          <w:highlight w:val="none"/>
        </w:rPr>
        <w:t xml:space="preserve">%计算</w:t>
      </w:r>
      <w:r>
        <w:rPr>
          <w:rFonts w:hint="eastAsia" w:ascii="宋体" w:hAnsi="宋体" w:eastAsia="宋体" w:cs="宋体"/>
          <w:bCs/>
          <w:sz w:val="22"/>
          <w:szCs w:val="22"/>
          <w:highlight w:val="none"/>
          <w:lang w:val="zh-CN"/>
        </w:rPr>
        <w:t xml:space="preserve">收费标准，计算方法如下（按差额定率累进法计算）：</w:t>
      </w:r>
      <w:r/>
    </w:p>
    <w:tbl>
      <w:tblPr>
        <w:tblStyle w:val="817"/>
        <w:tblW w:w="46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7"/>
        <w:gridCol w:w="3572"/>
      </w:tblGrid>
      <w:tr>
        <w:trPr>
          <w:jc w:val="center"/>
          <w:trHeight w:val="431"/>
          <w:tblHeader/>
        </w:trPr>
        <w:tc>
          <w:tcPr>
            <w:tcW w:w="5077"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中标或者成交金额</w:t>
            </w:r>
            <w:r/>
          </w:p>
        </w:tc>
        <w:tc>
          <w:tcPr>
            <w:tcW w:w="3572"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费率</w:t>
            </w:r>
            <w:r/>
          </w:p>
        </w:tc>
      </w:tr>
      <w:tr>
        <w:trPr>
          <w:jc w:val="center"/>
          <w:trHeight w:val="431"/>
          <w:tblHeader/>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最低收费金额(每个委托项目)</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5000元</w:t>
            </w:r>
            <w:r/>
          </w:p>
        </w:tc>
      </w:tr>
      <w:tr>
        <w:trPr>
          <w:jc w:val="center"/>
          <w:trHeight w:val="450"/>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50万元以下(含50万元)</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1.6%</w:t>
            </w:r>
            <w:r/>
          </w:p>
        </w:tc>
      </w:tr>
      <w:tr>
        <w:trPr>
          <w:jc w:val="center"/>
          <w:trHeight w:val="249"/>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50万元-400万元(含 400万元)</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p>
        </w:tc>
      </w:tr>
      <w:tr>
        <w:trPr>
          <w:jc w:val="center"/>
          <w:trHeight w:val="199"/>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400万元-1000万元(含 1000万元)</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1.1％</w:t>
            </w:r>
            <w:r/>
          </w:p>
        </w:tc>
      </w:tr>
      <w:tr>
        <w:trPr>
          <w:jc w:val="center"/>
          <w:trHeight w:val="199"/>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1000-5000万元(含5000万元)</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0.8%</w:t>
            </w:r>
            <w:r/>
          </w:p>
        </w:tc>
      </w:tr>
    </w:tbl>
    <w:p>
      <w:pPr>
        <w:ind w:firstLine="596"/>
        <w:pageBreakBefore w:val="0"/>
        <w:spacing w:line="440" w:lineRule="exact"/>
        <w:rPr>
          <w:rFonts w:ascii="宋体" w:hAnsi="宋体" w:cs="宋体"/>
          <w:color w:val="auto"/>
          <w:sz w:val="22"/>
          <w:szCs w:val="22"/>
          <w:highlight w:val="none"/>
          <w:lang w:val="zh-CN"/>
        </w:rPr>
      </w:pPr>
      <w:r>
        <w:rPr>
          <w:rFonts w:hint="eastAsia" w:ascii="宋体" w:hAnsi="宋体" w:cs="宋体"/>
          <w:color w:val="auto"/>
          <w:sz w:val="22"/>
          <w:szCs w:val="22"/>
          <w:highlight w:val="none"/>
        </w:rPr>
        <w:t xml:space="preserve">计算金额*</w:t>
      </w:r>
      <w:r>
        <w:rPr>
          <w:rFonts w:hint="eastAsia" w:ascii="宋体" w:hAnsi="宋体" w:cs="宋体"/>
          <w:color w:val="auto"/>
          <w:sz w:val="22"/>
          <w:szCs w:val="22"/>
          <w:highlight w:val="none"/>
          <w:lang w:val="en-US" w:eastAsia="zh-CN"/>
        </w:rPr>
        <w:t xml:space="preserve">55</w:t>
      </w:r>
      <w:r>
        <w:rPr>
          <w:rFonts w:hint="eastAsia" w:ascii="宋体" w:hAnsi="宋体" w:cs="宋体"/>
          <w:color w:val="auto"/>
          <w:sz w:val="22"/>
          <w:szCs w:val="22"/>
          <w:highlight w:val="none"/>
        </w:rPr>
        <w:t xml:space="preserve">%。</w:t>
      </w:r>
      <w:r/>
    </w:p>
    <w:p>
      <w:pPr>
        <w:ind w:firstLine="480"/>
        <w:pageBreakBefore w:val="0"/>
        <w:spacing w:line="440" w:lineRule="exact"/>
        <w:rPr>
          <w:rFonts w:ascii="宋体" w:hAnsi="宋体"/>
          <w:sz w:val="22"/>
          <w:szCs w:val="22"/>
          <w:highlight w:val="none"/>
        </w:rPr>
      </w:pPr>
      <w:r>
        <w:rPr>
          <w:rFonts w:hint="eastAsia" w:ascii="宋体" w:hAnsi="宋体" w:cs="宋体"/>
          <w:color w:val="auto"/>
          <w:sz w:val="22"/>
          <w:szCs w:val="22"/>
          <w:highlight w:val="none"/>
          <w:lang w:val="zh-CN"/>
        </w:rPr>
        <w:t xml:space="preserve">本项目预算中包含此费用，投标供应商在报价中需考虑此费用，采购人不再另行支付</w:t>
      </w:r>
      <w:r>
        <w:rPr>
          <w:rFonts w:hint="eastAsia" w:ascii="宋体" w:hAnsi="宋体"/>
          <w:sz w:val="22"/>
          <w:szCs w:val="22"/>
          <w:highlight w:val="none"/>
        </w:rPr>
        <w:t xml:space="preserve">。</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5、招标文件的约束力</w:t>
      </w:r>
      <w:r/>
    </w:p>
    <w:p>
      <w:pPr>
        <w:ind w:firstLine="560"/>
        <w:rPr>
          <w:sz w:val="22"/>
          <w:szCs w:val="22"/>
          <w:highlight w:val="none"/>
        </w:rPr>
      </w:pPr>
      <w:r>
        <w:rPr>
          <w:rFonts w:hint="eastAsia" w:ascii="宋体" w:hAnsi="宋体" w:eastAsia="宋体" w:cs="宋体"/>
          <w:color w:val="000000"/>
          <w:sz w:val="22"/>
          <w:szCs w:val="22"/>
          <w:highlight w:val="none"/>
        </w:rPr>
        <w:t xml:space="preserve">5.1 投标人一旦参加本项目采购活动，即被认为接受了本招标文件的规定和约束。</w:t>
      </w:r>
      <w:r/>
    </w:p>
    <w:p>
      <w:pPr>
        <w:pStyle w:val="808"/>
        <w:ind w:firstLine="602"/>
        <w:rPr>
          <w:rFonts w:hint="default"/>
          <w:sz w:val="22"/>
          <w:szCs w:val="22"/>
        </w:rPr>
      </w:pPr>
      <w:r/>
      <w:bookmarkStart w:id="62" w:name="_Toc184145581"/>
      <w:r/>
      <w:bookmarkStart w:id="63" w:name="_Toc513029209"/>
      <w:r/>
      <w:bookmarkStart w:id="64" w:name="_Toc20823281"/>
      <w:r/>
      <w:bookmarkStart w:id="65" w:name="_Toc120614215"/>
      <w:r/>
      <w:bookmarkStart w:id="66" w:name="_Toc16938525"/>
      <w:r/>
      <w:bookmarkStart w:id="67" w:name="_Toc26972"/>
      <w:r>
        <w:rPr>
          <w:sz w:val="22"/>
          <w:szCs w:val="22"/>
        </w:rPr>
        <w:t xml:space="preserve">二、招标文件</w:t>
      </w:r>
      <w:bookmarkEnd w:id="62"/>
      <w:r/>
      <w:bookmarkEnd w:id="63"/>
      <w:r/>
      <w:bookmarkEnd w:id="64"/>
      <w:r/>
      <w:bookmarkEnd w:id="65"/>
      <w:r/>
      <w:bookmarkEnd w:id="66"/>
      <w:r/>
      <w:bookmarkEnd w:id="67"/>
      <w:r/>
      <w:r/>
    </w:p>
    <w:p>
      <w:pPr>
        <w:ind w:firstLine="560"/>
        <w:rPr>
          <w:rFonts w:hint="eastAsia" w:ascii="宋体" w:hAnsi="宋体" w:eastAsia="宋体" w:cs="宋体"/>
          <w:b/>
          <w:bCs/>
          <w:color w:val="000000"/>
          <w:sz w:val="22"/>
          <w:szCs w:val="22"/>
        </w:rPr>
      </w:pPr>
      <w:r/>
      <w:bookmarkStart w:id="68" w:name="_Toc20823282"/>
      <w:r/>
      <w:bookmarkStart w:id="69" w:name="_Toc513029210"/>
      <w:r/>
      <w:bookmarkStart w:id="70" w:name="_Toc16938526"/>
      <w:r>
        <w:rPr>
          <w:rFonts w:hint="eastAsia" w:ascii="宋体" w:hAnsi="宋体" w:eastAsia="宋体" w:cs="宋体"/>
          <w:b/>
          <w:bCs/>
          <w:color w:val="000000"/>
          <w:sz w:val="22"/>
          <w:szCs w:val="22"/>
        </w:rPr>
        <w:t xml:space="preserve">6、招标文件构成</w:t>
      </w:r>
      <w:bookmarkEnd w:id="68"/>
      <w:r/>
      <w:bookmarkEnd w:id="69"/>
      <w:r/>
      <w:bookmarkEnd w:id="70"/>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6.1 招标文件由以下部分组成：</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（1）招标公告</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（2）投标人须知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（3）合同文本</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（4）采购需求</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（5）评标方法与评标标准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（6）投标文件格式</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请仔细检查招标文件是否齐全，如有缺漏请立即与采购人联系解决。</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宋体" w:hAnsi="宋体" w:eastAsia="宋体" w:cs="宋体"/>
          <w:b/>
          <w:bCs/>
          <w:color w:val="000000"/>
          <w:sz w:val="22"/>
          <w:szCs w:val="22"/>
        </w:rPr>
      </w:pPr>
      <w:r/>
      <w:bookmarkStart w:id="71" w:name="_Toc513029211"/>
      <w:r/>
      <w:bookmarkStart w:id="72" w:name="_Toc462564070"/>
      <w:r/>
      <w:bookmarkStart w:id="73" w:name="_Toc20823283"/>
      <w:r/>
      <w:bookmarkStart w:id="74" w:name="_Toc16938527"/>
      <w:r>
        <w:rPr>
          <w:rFonts w:hint="eastAsia" w:ascii="宋体" w:hAnsi="宋体" w:eastAsia="宋体" w:cs="宋体"/>
          <w:b/>
          <w:bCs/>
          <w:color w:val="000000"/>
          <w:sz w:val="22"/>
          <w:szCs w:val="22"/>
        </w:rPr>
        <w:t xml:space="preserve">7、招标文件的澄清</w:t>
      </w:r>
      <w:bookmarkEnd w:id="71"/>
      <w:r/>
      <w:bookmarkEnd w:id="72"/>
      <w:r/>
      <w:bookmarkEnd w:id="73"/>
      <w:r/>
      <w:bookmarkEnd w:id="74"/>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7.1 任何要求对招标文件进行澄清的投标人，应在投标截止期</w:t>
      </w:r>
      <w:r>
        <w:rPr>
          <w:rFonts w:hint="eastAsia" w:ascii="宋体" w:hAnsi="宋体" w:eastAsia="宋体" w:cs="宋体"/>
          <w:b/>
          <w:color w:val="000000"/>
          <w:sz w:val="22"/>
          <w:szCs w:val="22"/>
        </w:rPr>
        <w:t xml:space="preserve">十日</w:t>
      </w:r>
      <w:r>
        <w:rPr>
          <w:rFonts w:hint="eastAsia" w:ascii="宋体" w:hAnsi="宋体" w:eastAsia="宋体" w:cs="宋体"/>
          <w:color w:val="000000"/>
          <w:sz w:val="22"/>
          <w:szCs w:val="22"/>
        </w:rPr>
        <w:t xml:space="preserve">前按招标公告中的通讯地址，以书面形式通知采购人。</w:t>
      </w:r>
      <w:r/>
    </w:p>
    <w:p>
      <w:pPr>
        <w:ind w:firstLine="560"/>
        <w:rPr>
          <w:rFonts w:hint="eastAsia" w:ascii="宋体" w:hAnsi="宋体" w:eastAsia="宋体" w:cs="宋体"/>
          <w:b/>
          <w:bCs/>
          <w:color w:val="000000"/>
          <w:sz w:val="22"/>
          <w:szCs w:val="22"/>
        </w:rPr>
      </w:pPr>
      <w:r/>
      <w:bookmarkStart w:id="75" w:name="_Toc16938528"/>
      <w:r/>
      <w:bookmarkStart w:id="76" w:name="_Toc513029212"/>
      <w:r/>
      <w:bookmarkStart w:id="77" w:name="_Toc462564071"/>
      <w:r/>
      <w:bookmarkStart w:id="78" w:name="_Toc20823284"/>
      <w:r>
        <w:rPr>
          <w:rFonts w:hint="eastAsia" w:ascii="宋体" w:hAnsi="宋体" w:eastAsia="宋体" w:cs="宋体"/>
          <w:b/>
          <w:bCs/>
          <w:color w:val="000000"/>
          <w:sz w:val="22"/>
          <w:szCs w:val="22"/>
        </w:rPr>
        <w:t xml:space="preserve">8、招标文件的修改</w:t>
      </w:r>
      <w:bookmarkEnd w:id="75"/>
      <w:r/>
      <w:bookmarkEnd w:id="76"/>
      <w:r/>
      <w:bookmarkEnd w:id="77"/>
      <w:r/>
      <w:bookmarkEnd w:id="78"/>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8.1 在投标截止时间前，采购人</w:t>
      </w:r>
      <w:r>
        <w:rPr>
          <w:rFonts w:hint="eastAsia" w:ascii="宋体" w:hAnsi="宋体" w:eastAsia="宋体" w:cs="宋体"/>
          <w:color w:val="000000"/>
          <w:sz w:val="22"/>
          <w:szCs w:val="22"/>
          <w:lang w:val="en-US" w:eastAsia="zh-CN"/>
        </w:rPr>
        <w:t xml:space="preserve">或代理机构</w:t>
      </w:r>
      <w:r>
        <w:rPr>
          <w:rFonts w:hint="eastAsia" w:ascii="宋体" w:hAnsi="宋体" w:eastAsia="宋体" w:cs="宋体"/>
          <w:color w:val="000000"/>
          <w:sz w:val="22"/>
          <w:szCs w:val="22"/>
        </w:rPr>
        <w:t xml:space="preserve">可以对招标文件进行修改。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8.2 采购人有权按照法定的要求推迟投标截止日期和开标日期。</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 招标文件的修改将在江苏政府采购网公布，补充文件将作为招标文件的组成部分，并对投标人具有约束力。</w:t>
      </w:r>
      <w:r/>
    </w:p>
    <w:p>
      <w:pPr>
        <w:pStyle w:val="808"/>
        <w:ind w:firstLine="602"/>
        <w:rPr>
          <w:rFonts w:hint="eastAsia" w:ascii="宋体" w:hAnsi="宋体" w:eastAsia="宋体" w:cs="宋体"/>
          <w:sz w:val="22"/>
          <w:szCs w:val="22"/>
        </w:rPr>
      </w:pPr>
      <w:r/>
      <w:bookmarkStart w:id="79" w:name="_Toc120614216"/>
      <w:r/>
      <w:bookmarkStart w:id="80" w:name="_Toc20823285"/>
      <w:r/>
      <w:bookmarkStart w:id="81" w:name="_Toc19360"/>
      <w:r/>
      <w:bookmarkStart w:id="82" w:name="_Toc462564072"/>
      <w:r/>
      <w:bookmarkStart w:id="83" w:name="_Toc16938529"/>
      <w:r/>
      <w:bookmarkStart w:id="84" w:name="_Toc513029213"/>
      <w:r/>
      <w:bookmarkStart w:id="85" w:name="_Toc184145582"/>
      <w:r>
        <w:rPr>
          <w:rFonts w:hint="eastAsia" w:ascii="宋体" w:hAnsi="宋体" w:eastAsia="宋体" w:cs="宋体"/>
          <w:sz w:val="22"/>
          <w:szCs w:val="22"/>
        </w:rPr>
        <w:t xml:space="preserve">三、投标文件的编制</w:t>
      </w:r>
      <w:bookmarkEnd w:id="79"/>
      <w:r/>
      <w:bookmarkEnd w:id="80"/>
      <w:r/>
      <w:bookmarkEnd w:id="81"/>
      <w:r/>
      <w:bookmarkEnd w:id="82"/>
      <w:r/>
      <w:bookmarkEnd w:id="83"/>
      <w:r/>
      <w:bookmarkEnd w:id="84"/>
      <w:r/>
      <w:bookmarkEnd w:id="85"/>
      <w:r/>
      <w:r/>
    </w:p>
    <w:p>
      <w:pPr>
        <w:ind w:firstLine="560"/>
        <w:rPr>
          <w:rFonts w:hint="eastAsia" w:ascii="宋体" w:hAnsi="宋体" w:eastAsia="宋体" w:cs="宋体"/>
          <w:b/>
          <w:bCs/>
          <w:color w:val="000000"/>
          <w:sz w:val="22"/>
          <w:szCs w:val="22"/>
        </w:rPr>
      </w:pPr>
      <w:r/>
      <w:bookmarkStart w:id="86" w:name="_Toc462564073"/>
      <w:r/>
      <w:bookmarkStart w:id="87" w:name="_Toc20823286"/>
      <w:r/>
      <w:bookmarkStart w:id="88" w:name="_Toc16938530"/>
      <w:r/>
      <w:bookmarkStart w:id="89" w:name="_Toc513029214"/>
      <w:r>
        <w:rPr>
          <w:rFonts w:hint="eastAsia" w:ascii="宋体" w:hAnsi="宋体" w:eastAsia="宋体" w:cs="宋体"/>
          <w:b/>
          <w:bCs/>
          <w:color w:val="000000"/>
          <w:sz w:val="22"/>
          <w:szCs w:val="22"/>
        </w:rPr>
        <w:t xml:space="preserve">9、投标文件的语言及度量衡单位</w:t>
      </w:r>
      <w:bookmarkEnd w:id="86"/>
      <w:r/>
      <w:bookmarkEnd w:id="87"/>
      <w:r/>
      <w:bookmarkEnd w:id="88"/>
      <w:r/>
      <w:bookmarkEnd w:id="89"/>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9.1 投标人提交的投标文件以及投标人与采购人就有关投标的所有来往通知、函件和文件均应使用</w:t>
      </w:r>
      <w:r>
        <w:rPr>
          <w:rFonts w:hint="eastAsia" w:ascii="宋体" w:hAnsi="宋体" w:eastAsia="宋体" w:cs="宋体"/>
          <w:b/>
          <w:color w:val="000000"/>
          <w:sz w:val="22"/>
          <w:szCs w:val="22"/>
        </w:rPr>
        <w:t xml:space="preserve">简体中文</w:t>
      </w:r>
      <w:r>
        <w:rPr>
          <w:rFonts w:hint="eastAsia" w:ascii="宋体" w:hAnsi="宋体" w:eastAsia="宋体" w:cs="宋体"/>
          <w:color w:val="000000"/>
          <w:sz w:val="22"/>
          <w:szCs w:val="22"/>
        </w:rPr>
        <w:t xml:space="preserve">。</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9.2 除技术性能另有规定外，投标文件所使用的度量衡单位，均须采用国家法定计量单位。</w:t>
      </w:r>
      <w:r/>
    </w:p>
    <w:p>
      <w:pPr>
        <w:ind w:firstLine="560"/>
        <w:rPr>
          <w:rFonts w:hint="eastAsia" w:ascii="宋体" w:hAnsi="宋体" w:eastAsia="宋体" w:cs="宋体"/>
          <w:b/>
          <w:bCs/>
          <w:color w:val="000000"/>
          <w:sz w:val="22"/>
          <w:szCs w:val="22"/>
        </w:rPr>
      </w:pPr>
      <w:r/>
      <w:bookmarkStart w:id="90" w:name="_Toc16938531"/>
      <w:r/>
      <w:bookmarkStart w:id="91" w:name="_Toc20823287"/>
      <w:r/>
      <w:bookmarkStart w:id="92" w:name="_Toc462564074"/>
      <w:r/>
      <w:bookmarkStart w:id="93" w:name="_Toc513029215"/>
      <w:r>
        <w:rPr>
          <w:rFonts w:hint="eastAsia" w:ascii="宋体" w:hAnsi="宋体" w:eastAsia="宋体" w:cs="宋体"/>
          <w:b/>
          <w:bCs/>
          <w:color w:val="000000"/>
          <w:sz w:val="22"/>
          <w:szCs w:val="22"/>
        </w:rPr>
        <w:t xml:space="preserve">10、投标文件构成</w:t>
      </w:r>
      <w:bookmarkEnd w:id="90"/>
      <w:r/>
      <w:bookmarkEnd w:id="91"/>
      <w:r/>
      <w:bookmarkEnd w:id="92"/>
      <w:r/>
      <w:bookmarkEnd w:id="93"/>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10.2 如标书制作工具中格式和内容与“江苏政府采购网”发布的招标文件不一致，请以“江苏政府采购网”发布的招标文件为准。</w:t>
      </w:r>
      <w:r/>
    </w:p>
    <w:p>
      <w:pPr>
        <w:ind w:firstLine="560"/>
        <w:rPr>
          <w:rFonts w:hint="eastAsia" w:ascii="宋体" w:hAnsi="宋体" w:eastAsia="宋体" w:cs="宋体"/>
          <w:b/>
          <w:bCs/>
          <w:color w:val="000000"/>
          <w:sz w:val="22"/>
          <w:szCs w:val="22"/>
        </w:rPr>
      </w:pPr>
      <w:r/>
      <w:bookmarkStart w:id="94" w:name="_Toc49090507"/>
      <w:r/>
      <w:bookmarkStart w:id="95" w:name="_Toc49090508"/>
      <w:r/>
      <w:bookmarkStart w:id="96" w:name="_Toc14577355"/>
      <w:r/>
      <w:bookmarkStart w:id="97" w:name="_Toc513029219"/>
      <w:r/>
      <w:bookmarkStart w:id="98" w:name="_Toc513029216"/>
      <w:r/>
      <w:bookmarkStart w:id="99" w:name="_Toc14577354"/>
      <w:r/>
      <w:bookmarkStart w:id="100" w:name="_Toc14577357"/>
      <w:r/>
      <w:bookmarkStart w:id="101" w:name="_Toc49090509"/>
      <w:r/>
      <w:bookmarkStart w:id="102" w:name="_Hlt26670360"/>
      <w:r/>
      <w:bookmarkStart w:id="103" w:name="_Hlt26668975"/>
      <w:r/>
      <w:bookmarkStart w:id="104" w:name="_Hlt26954838"/>
      <w:r>
        <w:rPr>
          <w:rFonts w:hint="eastAsia" w:ascii="宋体" w:hAnsi="宋体" w:eastAsia="宋体" w:cs="宋体"/>
          <w:b/>
          <w:bCs/>
          <w:color w:val="000000"/>
          <w:sz w:val="22"/>
          <w:szCs w:val="22"/>
        </w:rPr>
        <w:t xml:space="preserve">11、证明投标人及投标标的符合招标文件规定的文件</w:t>
      </w:r>
      <w:bookmarkEnd w:id="94"/>
      <w:r/>
      <w:bookmarkEnd w:id="95"/>
      <w:r/>
      <w:bookmarkEnd w:id="96"/>
      <w:r/>
      <w:bookmarkEnd w:id="97"/>
      <w:r/>
      <w:bookmarkEnd w:id="98"/>
      <w:r/>
      <w:bookmarkEnd w:id="99"/>
      <w:r/>
      <w:bookmarkEnd w:id="100"/>
      <w:r/>
      <w:bookmarkEnd w:id="101"/>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w:t>
      </w:r>
      <w:bookmarkStart w:id="105" w:name="_Hlt26668999"/>
      <w:r/>
      <w:bookmarkEnd w:id="105"/>
      <w:r>
        <w:rPr>
          <w:rFonts w:hint="eastAsia" w:ascii="宋体" w:hAnsi="宋体" w:eastAsia="宋体" w:cs="宋体"/>
          <w:color w:val="000000"/>
          <w:sz w:val="22"/>
          <w:szCs w:val="22"/>
        </w:rPr>
        <w:t xml:space="preserve">投标人应按要求提交资格证明文件及符合招标文件规定的文件。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11.2投标人应提交证明其有资格参加投标和中标后有能力独立履行合同的文件。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11.3投标人除必须具有履行合同所需提供的货物以及服务的能力外，还必须具备相应的财务、技术方面的能力。</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11.4投标人应提交根据合同要求提供的证明产品质量合格以及符合招标文件规定的证明文件。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11.5证明投标人所提供产品与招标文件的要求相一致的文件可以是手册、图纸、文字资料和数据。</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12、投标分项报价表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12.1 投标人应按照招标文件规定格式填报投标分项报价表。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12.2投标货币。投标文件中的单价和总价无特殊规定的采用人民币报价，以元为单位标注。招标文件中另有规定的按规定执行。</w:t>
      </w:r>
      <w:r/>
    </w:p>
    <w:p>
      <w:pPr>
        <w:ind w:firstLine="560"/>
        <w:rPr>
          <w:rFonts w:hint="eastAsia" w:ascii="宋体" w:hAnsi="宋体" w:eastAsia="宋体" w:cs="宋体"/>
          <w:b/>
          <w:bCs/>
          <w:color w:val="000000"/>
          <w:sz w:val="22"/>
          <w:szCs w:val="22"/>
        </w:rPr>
      </w:pPr>
      <w:r/>
      <w:bookmarkStart w:id="106" w:name="_Hlt26954731"/>
      <w:r/>
      <w:bookmarkStart w:id="107" w:name="_Hlt26670486"/>
      <w:r/>
      <w:bookmarkStart w:id="108" w:name="_Hlt26954848"/>
      <w:r/>
      <w:bookmarkStart w:id="109" w:name="_Hlt26670482"/>
      <w:r/>
      <w:bookmarkStart w:id="110" w:name="_Hlt26954846"/>
      <w:r>
        <w:rPr>
          <w:rFonts w:hint="eastAsia" w:ascii="宋体" w:hAnsi="宋体" w:eastAsia="宋体" w:cs="宋体"/>
          <w:b/>
          <w:bCs/>
          <w:color w:val="000000"/>
          <w:sz w:val="22"/>
          <w:szCs w:val="22"/>
        </w:rPr>
        <w:t xml:space="preserve">13、技术要求响应及偏离表、商务要求响应及偏离表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13.1投标人需对招标文件中的技术要求与商务要求逐项作出响应或偏离，并说明原因。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13.2 投标人可在投标文件中提供认为需要的其他技术文件或说明。</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14、服务承诺、培训计划、人员安排及其他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14.1 投标人需根据招标文件要求提供有关服务的管理制度，服务机构的分布情况，服务人员的数量、素质、技术水平及售后服务的反应能力等。</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14.2 投标人需根据招标文件要求提供培训计划。</w:t>
      </w:r>
      <w:r/>
    </w:p>
    <w:p>
      <w:pPr>
        <w:ind w:firstLine="560"/>
        <w:rPr>
          <w:rFonts w:hint="eastAsia" w:ascii="宋体" w:hAnsi="宋体" w:eastAsia="宋体" w:cs="宋体"/>
          <w:b/>
          <w:bCs/>
          <w:color w:val="000000"/>
          <w:sz w:val="22"/>
          <w:szCs w:val="22"/>
        </w:rPr>
      </w:pPr>
      <w:r/>
      <w:bookmarkStart w:id="111" w:name="_Toc49090510"/>
      <w:r/>
      <w:bookmarkStart w:id="112" w:name="_Toc14577359"/>
      <w:r>
        <w:rPr>
          <w:rFonts w:hint="eastAsia" w:ascii="宋体" w:hAnsi="宋体" w:eastAsia="宋体" w:cs="宋体"/>
          <w:b/>
          <w:bCs/>
          <w:color w:val="000000"/>
          <w:sz w:val="22"/>
          <w:szCs w:val="22"/>
        </w:rPr>
        <w:t xml:space="preserve">15、投标函和开标一览表</w:t>
      </w:r>
      <w:bookmarkEnd w:id="111"/>
      <w:r/>
      <w:bookmarkEnd w:id="11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15.1 投标人应按照招标文件中提供的格式完整、正确填写投标函、开标一览表。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15.2 对于采用货币报价的项目，开标一览表中的投标总报价应与投标分项报价表中的投标总报价一致，如不一致，不作为无效投标处理，但评标时按开标一览表中价格为准。</w:t>
      </w:r>
      <w:r/>
    </w:p>
    <w:p>
      <w:pPr>
        <w:ind w:firstLine="560"/>
        <w:rPr>
          <w:rFonts w:hint="eastAsia" w:ascii="宋体" w:hAnsi="宋体" w:eastAsia="宋体" w:cs="宋体"/>
          <w:b/>
          <w:bCs/>
          <w:color w:val="000000"/>
          <w:sz w:val="22"/>
          <w:szCs w:val="22"/>
        </w:rPr>
      </w:pPr>
      <w:r/>
      <w:bookmarkStart w:id="113" w:name="_Toc14577360"/>
      <w:r/>
      <w:bookmarkStart w:id="114" w:name="_Toc49090511"/>
      <w:r>
        <w:rPr>
          <w:rFonts w:hint="eastAsia" w:ascii="宋体" w:hAnsi="宋体" w:eastAsia="宋体" w:cs="宋体"/>
          <w:b/>
          <w:bCs/>
          <w:color w:val="000000"/>
          <w:sz w:val="22"/>
          <w:szCs w:val="22"/>
        </w:rPr>
        <w:t xml:space="preserve">16、投标有效期</w:t>
      </w:r>
      <w:bookmarkEnd w:id="113"/>
      <w:r/>
      <w:bookmarkEnd w:id="114"/>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16.1投标有效期为采购人规定的开标之日后</w:t>
      </w:r>
      <w:r>
        <w:rPr>
          <w:rFonts w:hint="eastAsia" w:ascii="宋体" w:hAnsi="宋体" w:eastAsia="宋体" w:cs="宋体"/>
          <w:b/>
          <w:bCs/>
          <w:color w:val="000000"/>
          <w:sz w:val="22"/>
          <w:szCs w:val="22"/>
          <w:u w:val="single"/>
          <w:lang w:val="en-US" w:eastAsia="zh-CN"/>
        </w:rPr>
        <w:t xml:space="preserve">九</w:t>
      </w:r>
      <w:r>
        <w:rPr>
          <w:rFonts w:hint="eastAsia" w:ascii="宋体" w:hAnsi="宋体" w:eastAsia="宋体" w:cs="宋体"/>
          <w:b/>
          <w:color w:val="000000"/>
          <w:sz w:val="22"/>
          <w:szCs w:val="22"/>
          <w:u w:val="single"/>
        </w:rPr>
        <w:t xml:space="preserve">十（90）天</w:t>
      </w:r>
      <w:r>
        <w:rPr>
          <w:rFonts w:hint="eastAsia" w:ascii="宋体" w:hAnsi="宋体" w:eastAsia="宋体" w:cs="宋体"/>
          <w:color w:val="000000"/>
          <w:sz w:val="22"/>
          <w:szCs w:val="22"/>
        </w:rPr>
        <w:t xml:space="preserve">。投标有效期比规定短的将被视为未实质性响应招标文件而予以拒绝。</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17、投标有效期的延长</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08"/>
        <w:ind w:firstLine="602"/>
        <w:rPr>
          <w:rFonts w:hint="eastAsia" w:ascii="宋体" w:hAnsi="宋体" w:eastAsia="宋体" w:cs="宋体"/>
          <w:sz w:val="22"/>
          <w:szCs w:val="22"/>
        </w:rPr>
      </w:pPr>
      <w:r/>
      <w:bookmarkStart w:id="115" w:name="_Toc20823296"/>
      <w:r/>
      <w:bookmarkStart w:id="116" w:name="_Toc120614217"/>
      <w:r/>
      <w:bookmarkStart w:id="117" w:name="_Toc25865"/>
      <w:r/>
      <w:bookmarkStart w:id="118" w:name="_Toc513029224"/>
      <w:r/>
      <w:bookmarkStart w:id="119" w:name="_Toc184145583"/>
      <w:r/>
      <w:bookmarkStart w:id="120" w:name="_Toc16938540"/>
      <w:r/>
      <w:bookmarkStart w:id="121" w:name="_Hlt26954852"/>
      <w:r/>
      <w:bookmarkStart w:id="122" w:name="_Hlt26954739"/>
      <w:r>
        <w:rPr>
          <w:rFonts w:hint="eastAsia" w:ascii="宋体" w:hAnsi="宋体" w:eastAsia="宋体" w:cs="宋体"/>
          <w:sz w:val="22"/>
          <w:szCs w:val="22"/>
        </w:rPr>
        <w:t xml:space="preserve">四、投标文件的递交</w:t>
      </w:r>
      <w:bookmarkEnd w:id="115"/>
      <w:r/>
      <w:bookmarkEnd w:id="116"/>
      <w:r/>
      <w:bookmarkEnd w:id="117"/>
      <w:r/>
      <w:bookmarkEnd w:id="118"/>
      <w:r/>
      <w:bookmarkEnd w:id="119"/>
      <w:r/>
      <w:bookmarkEnd w:id="120"/>
      <w:r/>
      <w:r/>
    </w:p>
    <w:p>
      <w:pPr>
        <w:ind w:firstLine="562"/>
        <w:rPr>
          <w:rFonts w:hint="eastAsia" w:ascii="宋体" w:hAnsi="宋体" w:eastAsia="宋体" w:cs="宋体"/>
          <w:b/>
          <w:color w:val="000000"/>
          <w:sz w:val="22"/>
          <w:szCs w:val="22"/>
        </w:rPr>
      </w:pPr>
      <w:r/>
      <w:bookmarkStart w:id="123" w:name="_Toc20823297"/>
      <w:r/>
      <w:bookmarkStart w:id="124" w:name="_Toc16938541"/>
      <w:r/>
      <w:bookmarkStart w:id="125" w:name="_Toc462564084"/>
      <w:r/>
      <w:bookmarkStart w:id="126" w:name="_Toc513029225"/>
      <w:r>
        <w:rPr>
          <w:rFonts w:hint="eastAsia" w:ascii="宋体" w:hAnsi="宋体" w:eastAsia="宋体" w:cs="宋体"/>
          <w:b/>
          <w:color w:val="000000"/>
          <w:sz w:val="22"/>
          <w:szCs w:val="22"/>
        </w:rPr>
        <w:t xml:space="preserve">18、</w:t>
      </w:r>
      <w:bookmarkEnd w:id="123"/>
      <w:r/>
      <w:bookmarkEnd w:id="124"/>
      <w:r/>
      <w:bookmarkEnd w:id="125"/>
      <w:r/>
      <w:bookmarkEnd w:id="126"/>
      <w:r>
        <w:rPr>
          <w:rFonts w:hint="eastAsia" w:ascii="宋体" w:hAnsi="宋体" w:eastAsia="宋体" w:cs="宋体"/>
          <w:b/>
          <w:color w:val="000000"/>
          <w:sz w:val="22"/>
          <w:szCs w:val="22"/>
        </w:rPr>
        <w:t xml:space="preserve">电子投标文件的递交</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18.1投标人应当按照《操作手册》规定，在投标截止时间前制作并上传电子投标文件。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ind w:firstLine="562"/>
        <w:rPr>
          <w:rFonts w:hint="eastAsia" w:ascii="宋体" w:hAnsi="宋体" w:eastAsia="宋体" w:cs="宋体"/>
          <w:b/>
          <w:sz w:val="22"/>
          <w:szCs w:val="22"/>
        </w:rPr>
      </w:pPr>
      <w:r>
        <w:rPr>
          <w:rFonts w:hint="eastAsia" w:ascii="宋体" w:hAnsi="宋体" w:eastAsia="宋体" w:cs="宋体"/>
          <w:b/>
          <w:color w:val="000000"/>
          <w:sz w:val="22"/>
          <w:szCs w:val="22"/>
        </w:rPr>
        <w:t xml:space="preserve">19、投标截止时间</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19.1 投标人上传电子投标文件的时间不得迟于招标公告中规定的投标截止时间。</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投标人应充分考虑到网络环境、网络带宽等风险因素，如因投标人自身原因造成的电子投标文件上传不成功的按照本招标文件第二章第27.1.2条规定做无效投标处理。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19.2 采购人可以按照规定，通过修改招标文件酌情延长投标截止时间，在此情况下，投标人的所有权利和义务以及投标人受制的截止时间均应以延长后新的截止时间为准。</w:t>
      </w:r>
      <w:r/>
    </w:p>
    <w:p>
      <w:pPr>
        <w:ind w:firstLine="562"/>
        <w:rPr>
          <w:rFonts w:hint="eastAsia" w:ascii="宋体" w:hAnsi="宋体" w:eastAsia="宋体" w:cs="宋体"/>
          <w:b/>
          <w:sz w:val="22"/>
          <w:szCs w:val="22"/>
        </w:rPr>
      </w:pPr>
      <w:r/>
      <w:bookmarkStart w:id="130" w:name="_Toc513029227"/>
      <w:r/>
      <w:bookmarkStart w:id="131" w:name="_Toc20823299"/>
      <w:r/>
      <w:bookmarkStart w:id="132" w:name="_Toc16938543"/>
      <w:r>
        <w:rPr>
          <w:rFonts w:hint="eastAsia" w:ascii="宋体" w:hAnsi="宋体" w:eastAsia="宋体" w:cs="宋体"/>
          <w:b/>
          <w:color w:val="000000"/>
          <w:sz w:val="22"/>
          <w:szCs w:val="22"/>
        </w:rPr>
        <w:t xml:space="preserve">20、投标文件</w:t>
      </w:r>
      <w:bookmarkEnd w:id="130"/>
      <w:r/>
      <w:bookmarkEnd w:id="131"/>
      <w:r/>
      <w:bookmarkEnd w:id="132"/>
      <w:r>
        <w:rPr>
          <w:rFonts w:hint="eastAsia" w:ascii="宋体" w:hAnsi="宋体" w:eastAsia="宋体" w:cs="宋体"/>
          <w:b/>
          <w:color w:val="000000"/>
          <w:sz w:val="22"/>
          <w:szCs w:val="22"/>
        </w:rPr>
        <w:t xml:space="preserve">的拒收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20.1 采购人拒绝接收在其规定的投标截止时间后上传的任何投标文件。</w:t>
      </w:r>
      <w:r/>
    </w:p>
    <w:p>
      <w:pPr>
        <w:ind w:firstLine="562"/>
        <w:rPr>
          <w:rFonts w:hint="eastAsia" w:ascii="宋体" w:hAnsi="宋体" w:eastAsia="宋体" w:cs="宋体"/>
          <w:b/>
          <w:sz w:val="22"/>
          <w:szCs w:val="22"/>
        </w:rPr>
      </w:pPr>
      <w:r/>
      <w:bookmarkStart w:id="133" w:name="_Toc20823300"/>
      <w:r/>
      <w:bookmarkStart w:id="134" w:name="_Toc16938544"/>
      <w:r/>
      <w:bookmarkStart w:id="135" w:name="_Toc513029228"/>
      <w:r>
        <w:rPr>
          <w:rFonts w:hint="eastAsia" w:ascii="宋体" w:hAnsi="宋体" w:eastAsia="宋体" w:cs="宋体"/>
          <w:b/>
          <w:color w:val="000000"/>
          <w:sz w:val="22"/>
          <w:szCs w:val="22"/>
        </w:rPr>
        <w:t xml:space="preserve">21、投标文件的撤回和修改</w:t>
      </w:r>
      <w:bookmarkEnd w:id="133"/>
      <w:r/>
      <w:bookmarkEnd w:id="134"/>
      <w:r/>
      <w:bookmarkEnd w:id="135"/>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 投标文件的撤回</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21.1.1 电子投标文件的撤回</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投标人可在投标截止时间前，撤回其电子投标文件，具体操作方法见《操作手册》。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21.1.2 投标人撤回电子投标文件，则认为其不再参与本项目投标活动。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 投标文件的修改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21.2.1投标人可在投标截止时间前，对其电子投标文件进行修改，具体操作方法见《操作手册》。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21.2.2 在投标截止时间之后，投标人不得对其电子投标文件作任何修改。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21.3 在投标截止时间至招标文件中规定的投标有效期满之间的这段时间内，投标人不得撤回其投标。</w:t>
      </w:r>
      <w:r/>
    </w:p>
    <w:p>
      <w:pPr>
        <w:pStyle w:val="808"/>
        <w:ind w:firstLine="602"/>
        <w:rPr>
          <w:rFonts w:hint="eastAsia" w:ascii="宋体" w:hAnsi="宋体" w:eastAsia="宋体" w:cs="宋体"/>
          <w:sz w:val="22"/>
          <w:szCs w:val="22"/>
        </w:rPr>
      </w:pPr>
      <w:r/>
      <w:bookmarkStart w:id="136" w:name="_Toc20823301"/>
      <w:r/>
      <w:bookmarkStart w:id="137" w:name="_Toc16938545"/>
      <w:r/>
      <w:bookmarkStart w:id="138" w:name="_Toc120614218"/>
      <w:r/>
      <w:bookmarkStart w:id="139" w:name="_Toc184145584"/>
      <w:r/>
      <w:bookmarkStart w:id="140" w:name="_Toc16993"/>
      <w:r/>
      <w:bookmarkStart w:id="141" w:name="_Toc513029229"/>
      <w:r>
        <w:rPr>
          <w:rFonts w:hint="eastAsia" w:ascii="宋体" w:hAnsi="宋体" w:eastAsia="宋体" w:cs="宋体"/>
          <w:sz w:val="22"/>
          <w:szCs w:val="22"/>
        </w:rPr>
        <w:t xml:space="preserve">五、开标与评标</w:t>
      </w:r>
      <w:bookmarkEnd w:id="136"/>
      <w:r/>
      <w:bookmarkEnd w:id="137"/>
      <w:r/>
      <w:bookmarkEnd w:id="138"/>
      <w:r/>
      <w:bookmarkEnd w:id="139"/>
      <w:r/>
      <w:bookmarkEnd w:id="140"/>
      <w:r/>
      <w:bookmarkEnd w:id="141"/>
      <w:r/>
      <w:r/>
    </w:p>
    <w:p>
      <w:pPr>
        <w:ind w:firstLine="562"/>
        <w:rPr>
          <w:rFonts w:hint="eastAsia" w:ascii="宋体" w:hAnsi="宋体" w:eastAsia="宋体" w:cs="宋体"/>
          <w:b/>
          <w:sz w:val="22"/>
          <w:szCs w:val="22"/>
        </w:rPr>
      </w:pPr>
      <w:r/>
      <w:bookmarkStart w:id="142" w:name="_Toc20823302"/>
      <w:r/>
      <w:bookmarkStart w:id="143" w:name="_Toc16938546"/>
      <w:r/>
      <w:bookmarkStart w:id="144" w:name="_Toc513029230"/>
      <w:r>
        <w:rPr>
          <w:rFonts w:hint="eastAsia" w:ascii="宋体" w:hAnsi="宋体" w:eastAsia="宋体" w:cs="宋体"/>
          <w:b/>
          <w:color w:val="000000"/>
          <w:sz w:val="22"/>
          <w:szCs w:val="22"/>
        </w:rPr>
        <w:t xml:space="preserve">22、开标</w:t>
      </w:r>
      <w:bookmarkEnd w:id="142"/>
      <w:r/>
      <w:bookmarkEnd w:id="143"/>
      <w:r/>
      <w:bookmarkEnd w:id="144"/>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22.1 采购人将在招标公告中规定的时间和地点组织公开开标。投标人应当按照《操作手册》规定，参加开标活动</w:t>
      </w:r>
      <w:r>
        <w:rPr>
          <w:rFonts w:hint="eastAsia" w:ascii="宋体" w:hAnsi="宋体" w:eastAsia="宋体" w:cs="宋体"/>
          <w:sz w:val="22"/>
          <w:szCs w:val="22"/>
        </w:rPr>
        <w:t xml:space="preserve">和在苏采云系统规定的时间内对投标文件进行解密。</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22.2开标仪式由采购人组织。苏采云系统将自动对项目进行开标，并宣布各投标人名称和投标价格。</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22.3投标人在开标过程中涉及到的投标文件解密、开标结果确认等工作，应按照《操作手册》规定执行。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2"/>
          <w:szCs w:val="22"/>
        </w:rPr>
        <w:t xml:space="preserve">，视同认可开标结果。</w:t>
      </w:r>
      <w:r/>
    </w:p>
    <w:p>
      <w:pPr>
        <w:ind w:firstLine="562"/>
        <w:rPr>
          <w:rFonts w:hint="eastAsia" w:ascii="宋体" w:hAnsi="宋体" w:eastAsia="宋体" w:cs="宋体"/>
          <w:b/>
          <w:sz w:val="22"/>
          <w:szCs w:val="22"/>
        </w:rPr>
      </w:pPr>
      <w:r/>
      <w:bookmarkStart w:id="145" w:name="_Toc16938547"/>
      <w:r/>
      <w:bookmarkStart w:id="146" w:name="_Toc513029231"/>
      <w:r/>
      <w:bookmarkStart w:id="147" w:name="_Toc20823303"/>
      <w:r>
        <w:rPr>
          <w:rFonts w:hint="eastAsia" w:ascii="宋体" w:hAnsi="宋体" w:eastAsia="宋体" w:cs="宋体"/>
          <w:b/>
          <w:color w:val="000000"/>
          <w:sz w:val="22"/>
          <w:szCs w:val="22"/>
        </w:rPr>
        <w:t xml:space="preserve">23、评标委员会</w:t>
      </w:r>
      <w:bookmarkEnd w:id="145"/>
      <w:r/>
      <w:bookmarkEnd w:id="146"/>
      <w:r/>
      <w:bookmarkEnd w:id="147"/>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23.1 开标后，采购人将立即组织评标委员会（以下简称评委会）进行评标。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23.2 评委会由采购人代表和有关技术、经济等方面的专家组成，且人员构成符合政府采购有关规定。</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23.3评委会独立工作，负责评审所有投标文件并确定中标候选人。</w:t>
      </w:r>
      <w:r/>
    </w:p>
    <w:p>
      <w:pPr>
        <w:ind w:firstLine="562"/>
        <w:rPr>
          <w:rFonts w:hint="eastAsia" w:ascii="宋体" w:hAnsi="宋体" w:eastAsia="宋体" w:cs="宋体"/>
          <w:b/>
          <w:sz w:val="22"/>
          <w:szCs w:val="22"/>
        </w:rPr>
      </w:pPr>
      <w:r>
        <w:rPr>
          <w:rFonts w:hint="eastAsia" w:ascii="宋体" w:hAnsi="宋体" w:eastAsia="宋体" w:cs="宋体"/>
          <w:b/>
          <w:sz w:val="22"/>
          <w:szCs w:val="22"/>
        </w:rPr>
        <w:t xml:space="preserve">24．评标过程的保密与公正</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24.1凡是与审查、澄清、评价和比较投标的有关资料以及授标建议等，采购人、评委、采购人均不得向投标人或与评标无关的其他人员透露。</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24.2在评标过程中，投标人不得以任何行为影响评标过程，否则其投标文件将被作为无效投标文件。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24.3 采购人和评标委员会不向未中标的投标人解释未中标原因，也不公布评标过程中的相关</w:t>
      </w:r>
      <w:r>
        <w:rPr>
          <w:rFonts w:hint="eastAsia" w:ascii="宋体" w:hAnsi="宋体" w:eastAsia="宋体" w:cs="宋体"/>
          <w:sz w:val="22"/>
          <w:szCs w:val="22"/>
        </w:rPr>
        <w:t xml:space="preserve">细节。</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2"/>
          <w:szCs w:val="22"/>
        </w:rPr>
        <w:t xml:space="preserve">排序情况。</w:t>
      </w:r>
      <w:r/>
    </w:p>
    <w:p>
      <w:pPr>
        <w:ind w:firstLine="562"/>
        <w:rPr>
          <w:rFonts w:hint="eastAsia" w:ascii="宋体" w:hAnsi="宋体" w:eastAsia="宋体" w:cs="宋体"/>
          <w:b/>
          <w:sz w:val="22"/>
          <w:szCs w:val="22"/>
        </w:rPr>
      </w:pPr>
      <w:r/>
      <w:bookmarkStart w:id="148" w:name="_Toc16938548"/>
      <w:r/>
      <w:bookmarkStart w:id="149" w:name="_Toc20823304"/>
      <w:r/>
      <w:bookmarkStart w:id="150" w:name="_Toc513029232"/>
      <w:r>
        <w:rPr>
          <w:rFonts w:hint="eastAsia" w:ascii="宋体" w:hAnsi="宋体" w:eastAsia="宋体" w:cs="宋体"/>
          <w:b/>
          <w:color w:val="000000"/>
          <w:sz w:val="22"/>
          <w:szCs w:val="22"/>
        </w:rPr>
        <w:t xml:space="preserve">25．投标文件的澄清</w:t>
      </w:r>
      <w:bookmarkEnd w:id="148"/>
      <w:r/>
      <w:bookmarkEnd w:id="149"/>
      <w:r/>
      <w:bookmarkEnd w:id="150"/>
      <w:r/>
      <w:r/>
    </w:p>
    <w:p>
      <w:pPr>
        <w:ind w:firstLine="560"/>
        <w:rPr>
          <w:rFonts w:hint="eastAsia" w:ascii="宋体" w:hAnsi="宋体" w:eastAsia="宋体" w:cs="宋体"/>
          <w:sz w:val="22"/>
          <w:szCs w:val="22"/>
        </w:rPr>
      </w:pPr>
      <w:r/>
      <w:bookmarkStart w:id="151" w:name="_Toc16938549"/>
      <w:r/>
      <w:bookmarkStart w:id="152" w:name="_Toc513029233"/>
      <w:r/>
      <w:bookmarkStart w:id="153" w:name="_Toc20823305"/>
      <w:r>
        <w:rPr>
          <w:rFonts w:hint="eastAsia" w:ascii="宋体" w:hAnsi="宋体" w:eastAsia="宋体" w:cs="宋体"/>
          <w:color w:val="000000"/>
          <w:sz w:val="22"/>
          <w:szCs w:val="22"/>
        </w:rPr>
        <w:t xml:space="preserve">25.1评标期间，评委会对投标文件中含义不明确、同类问题表述不一致或者有明显文字和计算错误的内容，有权要求投标人作出必要的澄清、说明或者补正。</w:t>
      </w:r>
      <w:bookmarkEnd w:id="151"/>
      <w:r/>
      <w:bookmarkEnd w:id="152"/>
      <w:r/>
      <w:bookmarkEnd w:id="153"/>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投标人的澄清、说明或者补正不得超出投标文件的范围或者改变投标文件的实质性内容。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评标委员会并非对每个投标人都做澄清要求。</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25.3 接到评委会澄清、说明和补正要求的投标人如未按规定做出澄清、</w:t>
      </w:r>
      <w:r>
        <w:rPr>
          <w:rFonts w:hint="eastAsia" w:ascii="宋体" w:hAnsi="宋体" w:eastAsia="宋体" w:cs="宋体"/>
          <w:color w:val="000000"/>
          <w:sz w:val="22"/>
          <w:szCs w:val="22"/>
        </w:rPr>
        <w:t xml:space="preserve">说明和补正，其风险由投标人自行承担。</w:t>
      </w:r>
      <w:r/>
    </w:p>
    <w:p>
      <w:pPr>
        <w:ind w:firstLine="562"/>
        <w:rPr>
          <w:rFonts w:hint="eastAsia" w:ascii="宋体" w:hAnsi="宋体" w:eastAsia="宋体" w:cs="宋体"/>
          <w:b/>
          <w:sz w:val="22"/>
          <w:szCs w:val="22"/>
        </w:rPr>
      </w:pPr>
      <w:r>
        <w:rPr>
          <w:rFonts w:hint="eastAsia" w:ascii="宋体" w:hAnsi="宋体" w:eastAsia="宋体" w:cs="宋体"/>
          <w:b/>
          <w:color w:val="000000"/>
          <w:sz w:val="22"/>
          <w:szCs w:val="22"/>
        </w:rPr>
        <w:t xml:space="preserve">26、对投标文件的初审</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26.1投标文件初审分为资格审查和符合性审查。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采购人在进行资格性审查的同时，将在“信用中国”网站（www.creditchina.gov.cn）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网站(www.ccgp.gov.cn)查询投标人的信用记录，以确定投标人是否具备投标资格。</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26.1.2 符合性审查：依据招标文件的规定，由评委会从投标文件的有效性、完整性和对招标文件的响应程度进行审查，以确定是否对招标文件的实质性要求作出响应。</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26.1.3 未通过资格审查或符合性审查的投标人，采购人将</w:t>
      </w:r>
      <w:r>
        <w:rPr>
          <w:rFonts w:hint="eastAsia" w:ascii="宋体" w:hAnsi="宋体" w:eastAsia="宋体" w:cs="宋体"/>
          <w:sz w:val="22"/>
          <w:szCs w:val="22"/>
        </w:rPr>
        <w:t xml:space="preserve">在苏采云系统中告知未通过资格审查或符合性审查的原因，评审结束后，采购人将不再告知未通过资格审查和符合性审查的原因。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26.3如果投标文件实质上没有响应招标文件的要求，评委会将予以拒绝，投标人不得通过修改或撤销不合要求的偏离或保留而使其投标成为实质性响应的投标。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26.4评委会将对确定为实质性响应的投标进行进一步审核，确定其是否有计算上或累加上的算术错误，修正错误的原则如下：</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（1）投标文件中开标一览表内容与投标文件中相应内容不一致的，以开标一览表为准。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（2）大写金额和小写金额不一致的，以大写金额为准。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（3）单价金额小数点或者百分比有明显错位的，以开标一览表的总价为准，并修改单价。</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（4）总价金额与按单价汇总金额不一致的，以单价金额计算结果为准。</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同时出现两种以上错误的，按照前款规定的顺序修正。</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26.5评委会将按上述修正错误的方法调整投标文件中的投标报价，并通过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系统告知投标人，调整后的价格应对投标人具有约束力。如果投标人不接受修正后的价格，则其投标将被拒绝。</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26.6评委会将允许修正投标文件中不构成重大偏离的、微小的、非正规的、不一致的或不规则的地方，但这些修改不能影响任何投标人相应的名次排列。</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非单一产品采购项目，招标文件中将载明其中的核心产品。多家投标人提供的核心产品品牌相同的，按前两款规定处理。</w:t>
      </w:r>
      <w:r/>
    </w:p>
    <w:p>
      <w:pPr>
        <w:ind w:firstLine="560"/>
        <w:rPr>
          <w:rFonts w:hint="eastAsia" w:ascii="宋体" w:hAnsi="宋体" w:eastAsia="宋体" w:cs="宋体"/>
          <w:color w:val="000000"/>
          <w:sz w:val="22"/>
          <w:szCs w:val="22"/>
        </w:rPr>
      </w:pPr>
      <w:r/>
      <w:bookmarkStart w:id="154" w:name="_Toc513029234"/>
      <w:r/>
      <w:bookmarkStart w:id="155" w:name="_Toc20823306"/>
      <w:r/>
      <w:bookmarkStart w:id="156" w:name="_Toc16938550"/>
      <w:r>
        <w:rPr>
          <w:rFonts w:hint="eastAsia" w:ascii="宋体" w:hAnsi="宋体" w:eastAsia="宋体" w:cs="宋体"/>
          <w:color w:val="000000"/>
          <w:sz w:val="22"/>
          <w:szCs w:val="22"/>
        </w:rPr>
        <w:t xml:space="preserve">26.</w:t>
      </w:r>
      <w:bookmarkEnd w:id="154"/>
      <w:r/>
      <w:bookmarkEnd w:id="155"/>
      <w:r/>
      <w:bookmarkEnd w:id="156"/>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投标人在开、评标全过程中应保持通信畅通，及时登录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系统查阅、答复相关信息，并安排专人与采购人及评标委员会联系。</w:t>
      </w:r>
      <w:r/>
    </w:p>
    <w:p>
      <w:pPr>
        <w:ind w:firstLine="562"/>
        <w:rPr>
          <w:rFonts w:hint="eastAsia" w:ascii="宋体" w:hAnsi="宋体" w:eastAsia="宋体" w:cs="宋体"/>
          <w:b/>
          <w:sz w:val="22"/>
          <w:szCs w:val="22"/>
        </w:rPr>
      </w:pPr>
      <w:r>
        <w:rPr>
          <w:rFonts w:hint="eastAsia" w:ascii="宋体" w:hAnsi="宋体" w:eastAsia="宋体" w:cs="宋体"/>
          <w:b/>
          <w:sz w:val="22"/>
          <w:szCs w:val="22"/>
        </w:rPr>
        <w:t xml:space="preserve">27、无效投标条款和废标条款</w:t>
      </w:r>
      <w:r/>
    </w:p>
    <w:p>
      <w:pPr>
        <w:ind w:firstLine="560"/>
        <w:rPr>
          <w:rFonts w:hint="eastAsia" w:ascii="宋体" w:hAnsi="宋体" w:eastAsia="宋体" w:cs="宋体"/>
          <w:sz w:val="22"/>
          <w:szCs w:val="22"/>
        </w:rPr>
      </w:pPr>
      <w:r/>
      <w:bookmarkStart w:id="157" w:name="_Toc20823307"/>
      <w:r/>
      <w:bookmarkStart w:id="158" w:name="_Toc16938551"/>
      <w:r/>
      <w:bookmarkStart w:id="159" w:name="_Toc513029235"/>
      <w:r>
        <w:rPr>
          <w:rFonts w:hint="eastAsia" w:ascii="宋体" w:hAnsi="宋体" w:eastAsia="宋体" w:cs="宋体"/>
          <w:sz w:val="22"/>
          <w:szCs w:val="22"/>
        </w:rPr>
        <w:t xml:space="preserve">27.1无效投标条款</w:t>
      </w:r>
      <w:bookmarkEnd w:id="157"/>
      <w:r/>
      <w:bookmarkEnd w:id="158"/>
      <w:r/>
      <w:bookmarkEnd w:id="159"/>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27.1.1 投标人在苏采云系统规定的时间内未成功解密电子投标文件的。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27.1.2 投标人未按照招标文件要求上传电子投标文件的。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27.1.3同一投标人提交两个（含两个）以上不同的投标报价的。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27.1.4投标人不具备招标文件中规定资格要求的。</w:t>
      </w:r>
      <w:r/>
    </w:p>
    <w:p>
      <w:pPr>
        <w:ind w:firstLine="560"/>
        <w:rPr>
          <w:rFonts w:hint="default" w:ascii="宋体" w:hAnsi="宋体" w:eastAsia="宋体" w:cs="宋体"/>
          <w:b/>
          <w:bCs/>
          <w:color w:val="000000"/>
          <w:sz w:val="22"/>
          <w:szCs w:val="22"/>
          <w:lang w:val="en-US" w:eastAsia="zh-CN"/>
        </w:rPr>
      </w:pPr>
      <w:r>
        <w:rPr>
          <w:rFonts w:hint="eastAsia" w:ascii="宋体" w:hAnsi="宋体" w:eastAsia="宋体" w:cs="宋体"/>
          <w:b/>
          <w:bCs/>
          <w:color w:val="000000"/>
          <w:sz w:val="22"/>
          <w:szCs w:val="22"/>
        </w:rPr>
        <w:t xml:space="preserve">27.1.5投标人的</w:t>
      </w:r>
      <w:r>
        <w:rPr>
          <w:rFonts w:hint="eastAsia" w:ascii="宋体" w:hAnsi="宋体" w:eastAsia="宋体" w:cs="宋体"/>
          <w:b/>
          <w:bCs/>
          <w:color w:val="000000"/>
          <w:sz w:val="22"/>
          <w:szCs w:val="22"/>
          <w:lang w:val="en-US" w:eastAsia="zh-CN"/>
        </w:rPr>
        <w:t xml:space="preserve">保险费用未按规定报价，</w:t>
      </w:r>
      <w:r>
        <w:rPr>
          <w:rFonts w:hint="eastAsia" w:ascii="宋体" w:hAnsi="宋体" w:eastAsia="宋体" w:cs="宋体"/>
          <w:b/>
          <w:bCs/>
          <w:color w:val="000000"/>
          <w:sz w:val="22"/>
          <w:szCs w:val="22"/>
        </w:rPr>
        <w:t xml:space="preserve">投标人</w:t>
      </w:r>
      <w:r>
        <w:rPr>
          <w:rFonts w:hint="eastAsia" w:ascii="宋体" w:hAnsi="宋体" w:eastAsia="宋体" w:cs="宋体"/>
          <w:b/>
          <w:bCs/>
          <w:color w:val="000000"/>
          <w:sz w:val="22"/>
          <w:szCs w:val="22"/>
          <w:lang w:val="en-US" w:eastAsia="zh-CN"/>
        </w:rPr>
        <w:t xml:space="preserve">所报</w:t>
      </w:r>
      <w:r>
        <w:rPr>
          <w:rFonts w:hint="eastAsia" w:ascii="宋体" w:hAnsi="宋体" w:eastAsia="宋体" w:cs="宋体"/>
          <w:b/>
          <w:sz w:val="21"/>
          <w:szCs w:val="21"/>
          <w:lang w:val="en-US" w:eastAsia="zh-CN"/>
        </w:rPr>
        <w:t xml:space="preserve">赔</w:t>
      </w:r>
      <w:r>
        <w:rPr>
          <w:rFonts w:hint="eastAsia" w:ascii="宋体" w:hAnsi="宋体" w:eastAsia="宋体" w:cs="宋体"/>
          <w:b/>
          <w:sz w:val="21"/>
          <w:szCs w:val="21"/>
          <w:lang w:val="zh-CN" w:eastAsia="zh-CN"/>
        </w:rPr>
        <w:t xml:space="preserve">付</w:t>
      </w:r>
      <w:r>
        <w:rPr>
          <w:rFonts w:hint="eastAsia" w:ascii="宋体" w:hAnsi="宋体" w:eastAsia="宋体" w:cs="宋体"/>
          <w:b/>
          <w:sz w:val="21"/>
          <w:szCs w:val="21"/>
          <w:lang w:val="en-US" w:eastAsia="zh-CN"/>
        </w:rPr>
        <w:t xml:space="preserve">金额</w:t>
      </w:r>
      <w:r>
        <w:rPr>
          <w:rFonts w:hint="eastAsia" w:ascii="宋体" w:hAnsi="宋体" w:eastAsia="宋体" w:cs="宋体"/>
          <w:b/>
          <w:bCs/>
          <w:color w:val="000000"/>
          <w:sz w:val="22"/>
          <w:szCs w:val="22"/>
          <w:lang w:val="en-US" w:eastAsia="zh-CN"/>
        </w:rPr>
        <w:t xml:space="preserve">低于采购人规定的最低</w:t>
      </w:r>
      <w:r>
        <w:rPr>
          <w:rFonts w:hint="eastAsia" w:ascii="宋体" w:hAnsi="宋体" w:eastAsia="宋体" w:cs="宋体"/>
          <w:b/>
          <w:sz w:val="21"/>
          <w:szCs w:val="21"/>
        </w:rPr>
        <w:t xml:space="preserve">保</w:t>
      </w:r>
      <w:r>
        <w:rPr>
          <w:rFonts w:hint="eastAsia" w:ascii="宋体" w:hAnsi="宋体" w:eastAsia="宋体" w:cs="宋体"/>
          <w:b/>
          <w:sz w:val="21"/>
          <w:szCs w:val="21"/>
          <w:lang w:val="en-US" w:eastAsia="zh-CN"/>
        </w:rPr>
        <w:t xml:space="preserve">险赔</w:t>
      </w:r>
      <w:r>
        <w:rPr>
          <w:rFonts w:hint="eastAsia" w:ascii="宋体" w:hAnsi="宋体" w:eastAsia="宋体" w:cs="宋体"/>
          <w:b/>
          <w:sz w:val="21"/>
          <w:szCs w:val="21"/>
          <w:lang w:val="zh-CN" w:eastAsia="zh-CN"/>
        </w:rPr>
        <w:t xml:space="preserve">付</w:t>
      </w:r>
      <w:r>
        <w:rPr>
          <w:rFonts w:hint="eastAsia" w:ascii="宋体" w:hAnsi="宋体" w:eastAsia="宋体" w:cs="宋体"/>
          <w:b/>
          <w:sz w:val="21"/>
          <w:szCs w:val="21"/>
          <w:lang w:val="en-US" w:eastAsia="zh-CN"/>
        </w:rPr>
        <w:t xml:space="preserve">金额。</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27.1.6未通过符合性审查的。</w:t>
      </w:r>
      <w:r/>
    </w:p>
    <w:p>
      <w:pPr>
        <w:ind w:firstLine="560"/>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27.1.7不符合招标文件中规定的实质性要求和条件的</w:t>
      </w:r>
      <w:r>
        <w:rPr>
          <w:rFonts w:hint="eastAsia" w:ascii="宋体" w:hAnsi="宋体" w:eastAsia="宋体" w:cs="宋体"/>
          <w:color w:val="000000"/>
          <w:sz w:val="22"/>
          <w:szCs w:val="22"/>
          <w:lang w:eastAsia="zh-CN"/>
        </w:rPr>
        <w:t xml:space="preserve">。</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2"/>
        <w:ind w:firstLine="596"/>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投标人被 </w:t>
      </w:r>
      <w:r>
        <w:rPr>
          <w:rFonts w:hint="eastAsia" w:ascii="仿宋" w:hAnsi="仿宋" w:eastAsia="宋体" w:cs="仿宋"/>
          <w:color w:val="000000"/>
          <w:sz w:val="22"/>
          <w:szCs w:val="22"/>
          <w:lang w:eastAsia="zh-CN"/>
        </w:rPr>
        <w:t xml:space="preserve">“</w:t>
      </w:r>
      <w:r>
        <w:rPr>
          <w:rFonts w:hint="eastAsia" w:ascii="仿宋" w:hAnsi="仿宋" w:cs="仿宋"/>
          <w:color w:val="000000"/>
          <w:sz w:val="22"/>
          <w:szCs w:val="22"/>
        </w:rPr>
        <w:t xml:space="preserve">中国政府采购网</w:t>
      </w:r>
      <w:r>
        <w:rPr>
          <w:rFonts w:hint="eastAsia" w:ascii="仿宋" w:hAnsi="仿宋" w:eastAsia="宋体" w:cs="仿宋"/>
          <w:color w:val="000000"/>
          <w:sz w:val="22"/>
          <w:szCs w:val="22"/>
          <w:lang w:eastAsia="zh-CN"/>
        </w:rPr>
        <w:t xml:space="preserve">”</w:t>
      </w:r>
      <w:r>
        <w:rPr>
          <w:rFonts w:hint="eastAsia" w:ascii="仿宋" w:hAnsi="仿宋" w:cs="仿宋"/>
          <w:color w:val="000000"/>
          <w:sz w:val="22"/>
          <w:szCs w:val="22"/>
        </w:rPr>
        <w:t xml:space="preserve">网站(www.ccgp.gov.cn)中被列入</w:t>
      </w:r>
      <w:r>
        <w:rPr>
          <w:rFonts w:hint="eastAsia" w:ascii="宋体" w:hAnsi="宋体" w:eastAsia="宋体" w:cs="宋体"/>
          <w:color w:val="000000"/>
          <w:sz w:val="22"/>
          <w:szCs w:val="22"/>
        </w:rPr>
        <w:t xml:space="preserve">政府采购严重失信行为记录名单</w:t>
      </w:r>
      <w:r>
        <w:rPr>
          <w:rFonts w:hint="eastAsia" w:ascii="宋体" w:hAnsi="宋体" w:eastAsia="宋体" w:cs="宋体"/>
          <w:color w:val="000000"/>
          <w:sz w:val="22"/>
          <w:szCs w:val="22"/>
          <w:lang w:eastAsia="zh-CN"/>
        </w:rPr>
        <w:t xml:space="preserve">。</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10</w:t>
      </w:r>
      <w:r>
        <w:rPr>
          <w:rFonts w:hint="eastAsia" w:ascii="宋体" w:hAnsi="宋体" w:eastAsia="宋体" w:cs="宋体"/>
          <w:color w:val="000000"/>
          <w:sz w:val="22"/>
          <w:szCs w:val="22"/>
        </w:rPr>
        <w:t xml:space="preserve"> 投标文件含有采购人不能接受的附加条件的。</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评标过程中出现下列情形之一的，评标委员会应当启动异常低价投标审查程序：</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（1）投标报价低于全部通过符合性审查供应商投标报价平均值50%的，即投标报价&lt;全部通过符合性审查供应商投标报价平均值×50%；</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（2）投标报价低于通过符合性审查的次低报价供应商投标报价50%的，即投标报价&lt;通过符合性审查的次低报价供应商投标报价×50%；</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（3）投标报价低于采购项目最高限价45%的，即投标报价&lt;采购项目最高限价×45%；</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（4）评标委员会基于专业判断，认为供应商报价过低，有可能影响产品质量或者不能诚信履约的其他情形。</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 投标文件未按照招标文件要求加盖CA电子公章的。</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 其他法律、法规及本招标文件规定的属无效投标的情形。</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27.2废标条款</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27.2.1符合专业条件的供应商或者对招标文件作实质响应的供应商不足三家的。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27.2.2出现影响采购公正的违法、违规行为的。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27.2.3因重大变故，采购任务取消的。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27.2.4评标委员会认定招标文件存在歧义、重大缺陷导致评审工作无法进行。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27.2.5 因苏采云系统故障原因造成开标不成功的。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27.3 投标截止时间结束后参加投标的供应商不足三家的处理：</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27.3.1如出现投标截止时间结束后参加投标的供应商或者</w:t>
      </w:r>
      <w:r>
        <w:rPr>
          <w:rFonts w:hint="eastAsia" w:ascii="宋体" w:hAnsi="宋体" w:eastAsia="宋体" w:cs="宋体"/>
          <w:color w:val="000000"/>
          <w:sz w:val="22"/>
          <w:szCs w:val="22"/>
        </w:rPr>
        <w:t xml:space="preserve">在评标期间对招标文件做出实质响应的供应商不足三家情况，按政府采购相关规定执行。</w:t>
      </w:r>
      <w:r/>
    </w:p>
    <w:p>
      <w:pPr>
        <w:pStyle w:val="808"/>
        <w:ind w:firstLine="602"/>
        <w:rPr>
          <w:rFonts w:hint="eastAsia" w:ascii="宋体" w:hAnsi="宋体" w:eastAsia="宋体" w:cs="宋体"/>
          <w:sz w:val="22"/>
          <w:szCs w:val="22"/>
        </w:rPr>
      </w:pPr>
      <w:r/>
      <w:bookmarkStart w:id="160" w:name="_Toc120614219"/>
      <w:r/>
      <w:bookmarkStart w:id="161" w:name="_Toc12053"/>
      <w:r/>
      <w:bookmarkStart w:id="162" w:name="_Toc184145585"/>
      <w:r>
        <w:rPr>
          <w:rFonts w:hint="eastAsia" w:ascii="宋体" w:hAnsi="宋体" w:eastAsia="宋体" w:cs="宋体"/>
          <w:sz w:val="22"/>
          <w:szCs w:val="22"/>
        </w:rPr>
        <w:t xml:space="preserve">六、定标</w:t>
      </w:r>
      <w:bookmarkEnd w:id="160"/>
      <w:r/>
      <w:bookmarkEnd w:id="161"/>
      <w:r/>
      <w:bookmarkEnd w:id="162"/>
      <w:r/>
      <w:r/>
    </w:p>
    <w:p>
      <w:pPr>
        <w:ind w:firstLine="562"/>
        <w:rPr>
          <w:rFonts w:hint="eastAsia" w:ascii="宋体" w:hAnsi="宋体" w:eastAsia="宋体" w:cs="宋体"/>
          <w:b/>
          <w:sz w:val="22"/>
          <w:szCs w:val="22"/>
        </w:rPr>
      </w:pPr>
      <w:r/>
      <w:bookmarkStart w:id="163" w:name="_Toc20823310"/>
      <w:r/>
      <w:bookmarkStart w:id="164" w:name="_Toc513029238"/>
      <w:r/>
      <w:bookmarkStart w:id="165" w:name="_Toc16938554"/>
      <w:r>
        <w:rPr>
          <w:rFonts w:hint="eastAsia" w:ascii="宋体" w:hAnsi="宋体" w:eastAsia="宋体" w:cs="宋体"/>
          <w:b/>
          <w:sz w:val="22"/>
          <w:szCs w:val="22"/>
        </w:rPr>
        <w:t xml:space="preserve">28、</w:t>
      </w:r>
      <w:bookmarkEnd w:id="163"/>
      <w:r>
        <w:rPr>
          <w:rFonts w:hint="eastAsia" w:ascii="宋体" w:hAnsi="宋体" w:eastAsia="宋体" w:cs="宋体"/>
          <w:b/>
          <w:sz w:val="22"/>
          <w:szCs w:val="22"/>
        </w:rPr>
        <w:t xml:space="preserve">确定</w:t>
      </w:r>
      <w:bookmarkEnd w:id="164"/>
      <w:r/>
      <w:bookmarkEnd w:id="165"/>
      <w:r>
        <w:rPr>
          <w:rFonts w:hint="eastAsia" w:ascii="宋体" w:hAnsi="宋体" w:eastAsia="宋体" w:cs="宋体"/>
          <w:b/>
          <w:sz w:val="22"/>
          <w:szCs w:val="22"/>
        </w:rPr>
        <w:t xml:space="preserve">中标单位</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28.1中标候选人的选取原则和数量见招标文件第五章规定。 </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28.2 采购人应根据评委会推荐的中标候选人确定中标人。</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28.3 采购人将在“江苏政府采购网”发布中标公告，公告期限为1个工作日。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28.4若有充分证据证明，中标人出现下列情况之一的，一经查实，将被取消中标资格：</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28.4.1提供虚假材料谋取中标的。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28.4.2向采购人行贿或者提供其他不正当利益的。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28.4.3属于本文件规定的无效条件，但在评标过程中又未被评委会发现的。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28.4.4与采购人或者其他供应商恶意串通的。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28.4.5采取不正当手段诋毁、排挤其他供应商的。</w:t>
      </w:r>
      <w:r/>
    </w:p>
    <w:p>
      <w:pPr>
        <w:ind w:firstLine="560"/>
        <w:rPr>
          <w:rFonts w:hint="eastAsia" w:ascii="宋体" w:hAnsi="宋体" w:eastAsia="宋体" w:cs="宋体"/>
          <w:sz w:val="22"/>
          <w:szCs w:val="22"/>
        </w:rPr>
      </w:pPr>
      <w:r/>
      <w:bookmarkStart w:id="166" w:name="_Toc200451960"/>
      <w:r>
        <w:rPr>
          <w:rFonts w:hint="eastAsia" w:ascii="宋体" w:hAnsi="宋体" w:eastAsia="宋体" w:cs="宋体"/>
          <w:color w:val="000000"/>
          <w:sz w:val="22"/>
          <w:szCs w:val="22"/>
        </w:rPr>
        <w:t xml:space="preserve">28.5. 有下列情形之一的，视为投标人串通投标，投标无效：</w:t>
      </w:r>
      <w:bookmarkEnd w:id="166"/>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28.5.1不同投标人的投标文件由同一单位或者个人编制；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28.5.2不同投标人委托同一单位或者个人办理投标事宜；</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28.5.3 不同投标人的投标文件载明的项目管理成员或者联系人员为同一人；</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28.5.4不同投标人的投标文件异常一致或者投标报价呈规律性差异；</w:t>
      </w:r>
      <w:r/>
    </w:p>
    <w:p>
      <w:pPr>
        <w:ind w:firstLine="602"/>
        <w:rPr>
          <w:rFonts w:hint="eastAsia" w:ascii="宋体" w:hAnsi="宋体" w:eastAsia="宋体" w:cs="宋体"/>
          <w:b/>
          <w:sz w:val="22"/>
          <w:szCs w:val="22"/>
        </w:rPr>
      </w:pPr>
      <w:r>
        <w:rPr>
          <w:rFonts w:hint="eastAsia" w:ascii="宋体" w:hAnsi="宋体" w:eastAsia="宋体" w:cs="宋体"/>
          <w:b/>
          <w:color w:val="000000"/>
          <w:sz w:val="22"/>
          <w:szCs w:val="22"/>
        </w:rPr>
        <w:t xml:space="preserve">29、质疑处理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29.1 提出质疑的供应商应当是参与所质疑项目采购活动的供应商。潜在供应商依法获取其可质疑的采购文件的，可以对采购文件提出质疑。</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29.2.1对可以质疑的采购文件提出质疑的，为收到采购文件之日或者采购文件公告期限届满之日；</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29.2.2对采购过程提出质疑的，为各采购程序环节结束之日；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29.2.3对中标或者成交结果提出质疑的，为中标或者成交结果公告期限届满之日。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29.4 供应</w:t>
      </w:r>
      <w:r>
        <w:rPr>
          <w:rFonts w:hint="eastAsia" w:ascii="宋体" w:hAnsi="宋体" w:eastAsia="宋体" w:cs="宋体"/>
          <w:sz w:val="22"/>
          <w:szCs w:val="22"/>
        </w:rPr>
        <w:t xml:space="preserve">商（含潜在供应商）对采购方式、招标文件中采购需求、供应商资格条件、评标方法和评标标准、合同文本及资格审查结果的询问、其他事项的询问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质疑请向采购人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提出，由采购人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负责答复。</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采购人只接收以纸质原件形式送达的质疑,采购人不接受未填写快递运单的快件。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联系人分别为采购人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质疑接收人，联系方式见招标文件第一章。</w:t>
      </w:r>
      <w:r/>
    </w:p>
    <w:p>
      <w:pPr>
        <w:ind w:firstLine="560"/>
        <w:rPr>
          <w:sz w:val="22"/>
          <w:szCs w:val="22"/>
        </w:rPr>
      </w:pPr>
      <w:r>
        <w:rPr>
          <w:rFonts w:hint="eastAsia" w:ascii="宋体" w:hAnsi="宋体" w:eastAsia="宋体" w:cs="宋体"/>
          <w:color w:val="000000"/>
          <w:sz w:val="22"/>
          <w:szCs w:val="22"/>
        </w:rPr>
        <w:t xml:space="preserve">29.5 以下情形的质疑不予受理</w:t>
      </w:r>
      <w:r/>
    </w:p>
    <w:p>
      <w:pPr>
        <w:ind w:firstLine="560"/>
        <w:rPr>
          <w:sz w:val="22"/>
          <w:szCs w:val="22"/>
        </w:rPr>
      </w:pPr>
      <w:r>
        <w:rPr>
          <w:rFonts w:hint="eastAsia" w:ascii="宋体" w:hAnsi="宋体" w:eastAsia="宋体" w:cs="宋体"/>
          <w:color w:val="000000"/>
          <w:sz w:val="22"/>
          <w:szCs w:val="22"/>
        </w:rPr>
        <w:t xml:space="preserve">29.5.1 内容不符合《政府采购质疑和投诉办法》第十二条规定的质疑。</w:t>
      </w:r>
      <w:r/>
    </w:p>
    <w:p>
      <w:pPr>
        <w:ind w:firstLine="560"/>
        <w:rPr>
          <w:sz w:val="22"/>
          <w:szCs w:val="22"/>
        </w:rPr>
      </w:pPr>
      <w:r>
        <w:rPr>
          <w:rFonts w:hint="eastAsia" w:ascii="宋体" w:hAnsi="宋体" w:eastAsia="宋体" w:cs="宋体"/>
          <w:color w:val="000000"/>
          <w:sz w:val="22"/>
          <w:szCs w:val="22"/>
        </w:rPr>
        <w:t xml:space="preserve">29.5.2 超出政府采购法定期限的质疑。</w:t>
      </w:r>
      <w:r/>
    </w:p>
    <w:p>
      <w:pPr>
        <w:ind w:firstLine="560"/>
        <w:rPr>
          <w:sz w:val="22"/>
          <w:szCs w:val="22"/>
        </w:rPr>
      </w:pPr>
      <w:r>
        <w:rPr>
          <w:rFonts w:hint="eastAsia" w:ascii="宋体" w:hAnsi="宋体" w:eastAsia="宋体" w:cs="宋体"/>
          <w:color w:val="000000"/>
          <w:sz w:val="22"/>
          <w:szCs w:val="22"/>
        </w:rPr>
        <w:t xml:space="preserve">29.5.3 以传真、电子邮件等方式递交的非原件形式的质疑。</w:t>
      </w:r>
      <w:r/>
    </w:p>
    <w:p>
      <w:pPr>
        <w:ind w:firstLine="560"/>
        <w:rPr>
          <w:sz w:val="22"/>
          <w:szCs w:val="22"/>
        </w:rPr>
      </w:pPr>
      <w:r>
        <w:rPr>
          <w:rFonts w:hint="eastAsia" w:ascii="宋体" w:hAnsi="宋体" w:eastAsia="宋体" w:cs="宋体"/>
          <w:color w:val="000000"/>
          <w:sz w:val="22"/>
          <w:szCs w:val="22"/>
        </w:rPr>
        <w:t xml:space="preserve">29.5.4 未参加投标活动的供应商或在投标活动中自身权益未受到损害的供应商所提出的质疑。</w:t>
      </w:r>
      <w:r/>
    </w:p>
    <w:p>
      <w:pPr>
        <w:ind w:firstLine="560"/>
        <w:rPr>
          <w:sz w:val="22"/>
          <w:szCs w:val="22"/>
        </w:rPr>
      </w:pPr>
      <w:r>
        <w:rPr>
          <w:rFonts w:hint="eastAsia" w:ascii="宋体" w:hAnsi="宋体" w:eastAsia="宋体" w:cs="宋体"/>
          <w:color w:val="000000"/>
          <w:sz w:val="22"/>
          <w:szCs w:val="22"/>
        </w:rPr>
        <w:t xml:space="preserve">29.5.5供应商组成联合体参加投标，联合体中任何一方或多方未按要求签字、盖章、加盖公章的质疑。</w:t>
      </w:r>
      <w:r/>
    </w:p>
    <w:p>
      <w:pPr>
        <w:ind w:firstLine="560"/>
        <w:rPr>
          <w:sz w:val="22"/>
          <w:szCs w:val="22"/>
        </w:rPr>
      </w:pPr>
      <w:r>
        <w:rPr>
          <w:rFonts w:hint="eastAsia" w:ascii="宋体" w:hAnsi="宋体" w:eastAsia="宋体" w:cs="宋体"/>
          <w:color w:val="000000"/>
          <w:sz w:val="22"/>
          <w:szCs w:val="22"/>
        </w:rPr>
        <w:t xml:space="preserve">29.6</w:t>
      </w:r>
      <w:r>
        <w:rPr>
          <w:rFonts w:ascii="宋体" w:hAnsi="宋体" w:eastAsia="宋体" w:cs="宋体"/>
          <w:color w:val="000000"/>
          <w:sz w:val="22"/>
          <w:szCs w:val="22"/>
        </w:rPr>
        <w:t xml:space="preserve"> </w:t>
      </w:r>
      <w:r>
        <w:rPr>
          <w:rFonts w:hint="eastAsia" w:ascii="宋体" w:hAnsi="宋体" w:eastAsia="宋体" w:cs="宋体"/>
          <w:color w:val="000000"/>
          <w:sz w:val="22"/>
          <w:szCs w:val="22"/>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rFonts w:hint="eastAsia" w:ascii="宋体" w:hAnsi="宋体" w:eastAsia="宋体" w:cs="宋体"/>
          <w:b/>
          <w:sz w:val="22"/>
          <w:szCs w:val="22"/>
        </w:rPr>
      </w:pPr>
      <w:r>
        <w:rPr>
          <w:rFonts w:hint="eastAsia" w:ascii="宋体" w:hAnsi="宋体" w:eastAsia="宋体" w:cs="宋体"/>
          <w:b/>
          <w:color w:val="000000"/>
          <w:sz w:val="22"/>
          <w:szCs w:val="22"/>
        </w:rPr>
        <w:t xml:space="preserve">30、中标通知书</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30.l中标结果确定后，采购人将向中标人发出中标通知书。</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30.2中标通知书将是合同的一个组成部分。对采购人和中标人均具有法律效力。中标通知书发出后，采购人改变中标结果的，或者中标人放弃中标项目的，应当依法承担法律责任。</w:t>
      </w:r>
      <w:r/>
    </w:p>
    <w:p>
      <w:pPr>
        <w:pStyle w:val="808"/>
        <w:ind w:firstLine="602"/>
        <w:rPr>
          <w:rFonts w:hint="eastAsia" w:ascii="宋体" w:hAnsi="宋体" w:eastAsia="宋体" w:cs="宋体"/>
          <w:sz w:val="22"/>
          <w:szCs w:val="22"/>
        </w:rPr>
      </w:pPr>
      <w:r/>
      <w:bookmarkStart w:id="167" w:name="_Toc513029236"/>
      <w:r/>
      <w:bookmarkStart w:id="168" w:name="_Toc184145586"/>
      <w:r/>
      <w:bookmarkStart w:id="169" w:name="_Toc120614220"/>
      <w:r/>
      <w:bookmarkStart w:id="170" w:name="_Toc16938552"/>
      <w:r/>
      <w:bookmarkStart w:id="171" w:name="_Toc5751"/>
      <w:r/>
      <w:bookmarkStart w:id="172" w:name="_Toc20823308"/>
      <w:r>
        <w:rPr>
          <w:rFonts w:hint="eastAsia" w:ascii="宋体" w:hAnsi="宋体" w:eastAsia="宋体" w:cs="宋体"/>
          <w:sz w:val="22"/>
          <w:szCs w:val="22"/>
        </w:rPr>
        <w:t xml:space="preserve">七、授予合同</w:t>
      </w:r>
      <w:bookmarkEnd w:id="167"/>
      <w:r/>
      <w:bookmarkEnd w:id="168"/>
      <w:r/>
      <w:bookmarkEnd w:id="169"/>
      <w:r/>
      <w:bookmarkEnd w:id="170"/>
      <w:r/>
      <w:bookmarkEnd w:id="171"/>
      <w:r/>
      <w:bookmarkEnd w:id="172"/>
      <w:r/>
      <w:r/>
    </w:p>
    <w:p>
      <w:pPr>
        <w:ind w:firstLine="602"/>
        <w:rPr>
          <w:rFonts w:hint="eastAsia" w:ascii="宋体" w:hAnsi="宋体" w:eastAsia="宋体" w:cs="宋体"/>
          <w:b/>
          <w:sz w:val="22"/>
          <w:szCs w:val="22"/>
        </w:rPr>
      </w:pPr>
      <w:r/>
      <w:bookmarkStart w:id="173" w:name="_Toc20823309"/>
      <w:r/>
      <w:bookmarkStart w:id="174" w:name="_Toc513029237"/>
      <w:r/>
      <w:bookmarkStart w:id="175" w:name="_Toc16938553"/>
      <w:r>
        <w:rPr>
          <w:rFonts w:hint="eastAsia" w:ascii="宋体" w:hAnsi="宋体" w:eastAsia="宋体" w:cs="宋体"/>
          <w:b/>
          <w:color w:val="000000"/>
          <w:sz w:val="22"/>
          <w:szCs w:val="22"/>
        </w:rPr>
        <w:t xml:space="preserve">31. 签订合同</w:t>
      </w:r>
      <w:bookmarkEnd w:id="173"/>
      <w:r/>
      <w:bookmarkEnd w:id="174"/>
      <w:r/>
      <w:bookmarkEnd w:id="175"/>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31.l中标人应当在中标通知书发出之日起</w:t>
      </w:r>
      <w:r>
        <w:rPr>
          <w:rFonts w:hint="eastAsia" w:ascii="宋体" w:hAnsi="宋体" w:eastAsia="宋体" w:cs="宋体"/>
          <w:b/>
          <w:bCs/>
          <w:color w:val="000000"/>
          <w:sz w:val="22"/>
          <w:szCs w:val="22"/>
        </w:rPr>
        <w:t xml:space="preserve">三十</w:t>
      </w:r>
      <w:r>
        <w:rPr>
          <w:rFonts w:hint="eastAsia" w:ascii="宋体" w:hAnsi="宋体" w:eastAsia="宋体" w:cs="宋体"/>
          <w:color w:val="000000"/>
          <w:sz w:val="22"/>
          <w:szCs w:val="22"/>
        </w:rPr>
        <w:t xml:space="preserve">日内，按照招标文件确定的事项与采购人签订政府采购合同。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31.2</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招标文件、中标人的投标文件及招标过程中有关澄清、承诺文件均应作为合同附件。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31.3签订合同后，</w:t>
      </w:r>
      <w:r>
        <w:rPr>
          <w:rFonts w:hint="eastAsia" w:ascii="宋体" w:hAnsi="宋体" w:eastAsia="宋体" w:cs="宋体"/>
          <w:b/>
          <w:i/>
          <w:color w:val="auto"/>
          <w:sz w:val="22"/>
          <w:szCs w:val="22"/>
          <w:u w:val="single"/>
        </w:rPr>
        <w:t xml:space="preserve">中标人不得将合同标的进行转包</w:t>
      </w:r>
      <w:r>
        <w:rPr>
          <w:rFonts w:hint="eastAsia" w:ascii="宋体" w:hAnsi="宋体" w:eastAsia="宋体" w:cs="宋体"/>
          <w:color w:val="auto"/>
          <w:sz w:val="22"/>
          <w:szCs w:val="22"/>
        </w:rPr>
        <w:t xml:space="preserve">。</w:t>
      </w:r>
      <w:r>
        <w:rPr>
          <w:rFonts w:hint="eastAsia" w:ascii="宋体" w:hAnsi="宋体" w:eastAsia="宋体" w:cs="宋体"/>
          <w:color w:val="000000"/>
          <w:sz w:val="22"/>
          <w:szCs w:val="22"/>
        </w:rPr>
        <w:t xml:space="preserve">未经采购人同意，中标人也不得采用分包的形式履行合同，否则采购人有权终止合同。转包或分包造成采购人损失的，中标人应承担相应赔偿责任。</w:t>
      </w:r>
      <w:r/>
    </w:p>
    <w:p>
      <w:pPr>
        <w:ind w:firstLine="602"/>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32.货物和服务的追加、减少和添购。</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602"/>
        <w:rPr>
          <w:rFonts w:hint="eastAsia" w:ascii="宋体" w:hAnsi="宋体" w:eastAsia="宋体" w:cs="宋体"/>
          <w:b/>
          <w:color w:val="000000"/>
          <w:sz w:val="22"/>
          <w:szCs w:val="22"/>
        </w:rPr>
      </w:pPr>
      <w:r/>
      <w:bookmarkStart w:id="176" w:name="_Toc16938558"/>
      <w:r/>
      <w:bookmarkStart w:id="177" w:name="_Toc479757207"/>
      <w:r/>
      <w:bookmarkStart w:id="178" w:name="_Toc20823314"/>
      <w:r/>
      <w:bookmarkStart w:id="179" w:name="_Toc513029242"/>
      <w:r/>
      <w:bookmarkStart w:id="180" w:name="_Toc120614221"/>
      <w:r>
        <w:rPr>
          <w:rFonts w:hint="eastAsia" w:ascii="宋体" w:hAnsi="宋体" w:eastAsia="宋体" w:cs="宋体"/>
          <w:b/>
          <w:color w:val="000000"/>
          <w:sz w:val="22"/>
          <w:szCs w:val="22"/>
        </w:rPr>
        <w:t xml:space="preserve">3</w:t>
      </w:r>
      <w:r>
        <w:rPr>
          <w:rFonts w:hint="eastAsia" w:ascii="宋体" w:hAnsi="宋体" w:eastAsia="宋体" w:cs="宋体"/>
          <w:b/>
          <w:color w:val="000000"/>
          <w:sz w:val="22"/>
          <w:szCs w:val="22"/>
          <w:lang w:val="en-US" w:eastAsia="zh-CN"/>
        </w:rPr>
        <w:t xml:space="preserve">3</w:t>
      </w:r>
      <w:r>
        <w:rPr>
          <w:rFonts w:hint="eastAsia" w:ascii="宋体" w:hAnsi="宋体" w:eastAsia="宋体" w:cs="宋体"/>
          <w:b/>
          <w:color w:val="000000"/>
          <w:sz w:val="22"/>
          <w:szCs w:val="22"/>
        </w:rPr>
        <w:t xml:space="preserve">.政府采购政策功能落实</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32.1政府采购履约资金扶持政策</w:t>
      </w:r>
      <w:r/>
    </w:p>
    <w:p>
      <w:pPr>
        <w:ind w:firstLine="56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成交供应商可凭政府采购合同办理融资贷款，详情请见江苏政府采购网“政采贷”专栏。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32.2进口产品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32.3中小企业、监狱企业及残疾人福利性单位</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32.3.1中小企业定义：</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中小企业是</w:t>
      </w:r>
      <w:r>
        <w:rPr>
          <w:rFonts w:hint="eastAsia" w:ascii="宋体" w:hAnsi="宋体" w:eastAsia="宋体" w:cs="宋体"/>
          <w:sz w:val="22"/>
          <w:szCs w:val="22"/>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32.3.2供应商提供的货物、工程或者服务符合下列情形的，享受中小企业扶持政策：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32.3.2.1在货物采购项目中，货物由中小企业制造，即货物由中小企业生产且使用该中小企业商号或者注册商标；</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32.3.2.2在工程采购项目中，工程由中小企业承建，即工程施工单位为中小企业；</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32.3.2.3在服务采购项目中，服务由中小企业承接，即提供服务的人员为中小企业依照《中华人民共和国劳动合同法》订立劳动合同的从业人员。</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32.3.3在货物采购项目中，供应商提供的货物既有中小企业制造货物，也有大型企业制造货物的，不享受中小企业扶持政策。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32.3.4以联合体形式参加政府采购活动，联合体各方均为中小企业的，联合体视同中小企业。其中，联合体各方均为小微企业的，联合体视同小微企业。</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32.3.6残疾人福利单位定义：享受政府采购支持政策的残疾人福利性单位应当同时满足以下条件：</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32.3.6.1安置的残疾人占本单位在职职工人数的比例不低于25%（含25%），并且安置的残疾人人数不少于10 人（含10 人）；</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32.3.6.2依法与安置的每位残疾人签订了一年以上（含一年）的劳动合同或服务协议；</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32.3.6.3为安置的每位残疾人按月足额缴纳了基本养老保险、基本医疗保险、失业保险、工伤保险和生育保险等社会保险费；</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32.3.6.4通过银行等金融机构向安置的每位残疾人，按月支付了不低于单位所在区县适用的经省级人民政府批准的月最低工资标准的工资；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32.3.6.5提供本单位制造的货物、承担的工程或者服务（以下简称产品），或者提供其他残疾人福利性单位制造的货物（不包括使用非残疾人福利性单位注册商标的货物）；</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32.3.7本项目是否专门面向中小企业预留采购份额见第一章《招标公告》。</w:t>
      </w:r>
      <w:r/>
    </w:p>
    <w:p>
      <w:pPr>
        <w:ind w:firstLine="560"/>
        <w:rPr>
          <w:sz w:val="22"/>
          <w:szCs w:val="22"/>
        </w:rPr>
      </w:pPr>
      <w:r>
        <w:rPr>
          <w:rFonts w:hint="eastAsia"/>
          <w:sz w:val="22"/>
          <w:szCs w:val="22"/>
        </w:rPr>
        <w:t xml:space="preserve">32.3.8采购标的对应的中小企业划分标准所属行业见第</w:t>
      </w:r>
      <w:r>
        <w:rPr>
          <w:rFonts w:hint="eastAsia" w:eastAsia="宋体"/>
          <w:sz w:val="22"/>
          <w:szCs w:val="22"/>
          <w:lang w:val="en-US" w:eastAsia="zh-CN"/>
        </w:rPr>
        <w:t xml:space="preserve">四</w:t>
      </w:r>
      <w:r>
        <w:rPr>
          <w:rFonts w:hint="eastAsia"/>
          <w:sz w:val="22"/>
          <w:szCs w:val="22"/>
        </w:rPr>
        <w:t xml:space="preserve">章《</w:t>
      </w:r>
      <w:r>
        <w:rPr>
          <w:rFonts w:hint="eastAsia" w:eastAsia="宋体"/>
          <w:sz w:val="22"/>
          <w:szCs w:val="22"/>
          <w:lang w:val="en-US" w:eastAsia="zh-CN"/>
        </w:rPr>
        <w:t xml:space="preserve">招标公告</w:t>
      </w:r>
      <w:r>
        <w:rPr>
          <w:rFonts w:hint="eastAsia"/>
          <w:sz w:val="22"/>
          <w:szCs w:val="22"/>
        </w:rPr>
        <w:t xml:space="preserve">》。</w:t>
      </w:r>
      <w:r/>
    </w:p>
    <w:p>
      <w:pPr>
        <w:ind w:firstLine="560"/>
        <w:rPr>
          <w:rFonts w:hint="eastAsia"/>
          <w:sz w:val="22"/>
          <w:szCs w:val="22"/>
        </w:rPr>
      </w:pPr>
      <w:r>
        <w:rPr>
          <w:rFonts w:hint="eastAsia"/>
          <w:sz w:val="22"/>
          <w:szCs w:val="22"/>
        </w:rPr>
        <w:t xml:space="preserve">32.3.9小微企业价格评审优惠的政策：</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rPr>
        <w:t xml:space="preserve">、小微型企业价格扣除</w:t>
      </w:r>
      <w:r/>
    </w:p>
    <w:p>
      <w:pPr>
        <w:pStyle w:val="1065"/>
        <w:ind w:firstLine="360"/>
        <w:keepLines w:val="0"/>
        <w:keepNext w:val="0"/>
        <w:pageBreakBefore w:val="0"/>
        <w:spacing w:before="0" w:after="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（1）本项目不专门面向中小企业采购，对</w:t>
      </w:r>
      <w:r>
        <w:rPr>
          <w:rFonts w:hint="eastAsia" w:ascii="宋体" w:hAnsi="宋体" w:eastAsia="宋体" w:cs="宋体"/>
          <w:color w:val="auto"/>
          <w:sz w:val="21"/>
          <w:szCs w:val="21"/>
          <w:highlight w:val="none"/>
          <w:lang w:val="en-US" w:eastAsia="zh-CN"/>
        </w:rPr>
        <w:t xml:space="preserve">符合规定的</w:t>
      </w:r>
      <w:r>
        <w:rPr>
          <w:rFonts w:hint="eastAsia" w:ascii="宋体" w:hAnsi="宋体" w:eastAsia="宋体" w:cs="宋体"/>
          <w:color w:val="auto"/>
          <w:sz w:val="21"/>
          <w:szCs w:val="21"/>
          <w:highlight w:val="none"/>
        </w:rPr>
        <w:t xml:space="preserve">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0%的扣除价格，用扣除后的价格参与评审；</w:t>
      </w:r>
      <w:r/>
    </w:p>
    <w:p>
      <w:pPr>
        <w:pStyle w:val="843"/>
        <w:ind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843"/>
        <w:ind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）文件规定自行填写。</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rPr>
        <w:t xml:space="preserve">、残疾人福利单位价格扣除</w:t>
      </w:r>
      <w:r/>
    </w:p>
    <w:p>
      <w:pPr>
        <w:pStyle w:val="843"/>
        <w:ind w:left="120"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43"/>
        <w:ind w:left="120"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文件的要求提供《残疾人福利性单位声明函》。</w:t>
      </w:r>
      <w:r/>
    </w:p>
    <w:p>
      <w:pPr>
        <w:pStyle w:val="843"/>
        <w:ind w:left="120"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rPr>
        <w:t xml:space="preserve">、监狱和戒毒企业价格扣除</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E</w:t>
      </w:r>
      <w:r>
        <w:rPr>
          <w:rFonts w:hint="eastAsia" w:ascii="宋体" w:hAnsi="宋体" w:eastAsia="宋体" w:cs="宋体"/>
          <w:color w:val="auto"/>
          <w:sz w:val="21"/>
          <w:szCs w:val="21"/>
          <w:highlight w:val="none"/>
        </w:rPr>
        <w:t xml:space="preserve">、如本项目同意联合体参加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F</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价格扣除，用扣除后的价格参与评审。</w:t>
      </w:r>
      <w:r/>
    </w:p>
    <w:p>
      <w:pPr>
        <w:pStyle w:val="818"/>
        <w:ind w:firstLine="552"/>
        <w:keepLines w:val="0"/>
        <w:keepNext w:val="0"/>
        <w:pageBreakBefore w:val="0"/>
        <w:spacing w:line="420" w:lineRule="exact"/>
        <w:widowControl w:val="off"/>
        <w:rPr>
          <w:rFonts w:hint="default"/>
          <w:b/>
          <w:sz w:val="22"/>
          <w:szCs w:val="22"/>
          <w:lang w:val="en-US" w:eastAsia="zh-CN"/>
        </w:rPr>
      </w:pPr>
      <w:r>
        <w:rPr>
          <w:rFonts w:hint="eastAsia"/>
          <w:b/>
          <w:sz w:val="22"/>
          <w:szCs w:val="22"/>
          <w:lang w:val="en-US" w:eastAsia="zh-CN"/>
        </w:rPr>
        <w:t xml:space="preserve">本项目</w:t>
      </w:r>
      <w:r>
        <w:rPr>
          <w:rFonts w:hint="eastAsia"/>
          <w:b/>
          <w:sz w:val="22"/>
          <w:szCs w:val="22"/>
        </w:rPr>
        <w:t xml:space="preserve">价格不列为评审因素。</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32.4政府采购节能产品、环境标志产品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32.4.1严格执行政府采购关于支持</w:t>
      </w:r>
      <w:r>
        <w:rPr>
          <w:rFonts w:hint="eastAsia" w:ascii="宋体" w:hAnsi="宋体" w:eastAsia="宋体" w:cs="宋体"/>
          <w:sz w:val="22"/>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32.5绿色包装</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32.6政府采购创新产品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采购人优先采购各级政府部门公开发布的有效期内的创新产品、创新服务、首台套、首购首用等《目录》的创新产品。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32.7绿色数据中心政策 </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本文件中若涉及到数据中心采购，采购人应依据《绿色数据中心政府采购需求标准（试行）》（财办库〔2023〕7号）文件精神</w:t>
      </w:r>
      <w:r>
        <w:rPr>
          <w:rFonts w:hint="eastAsia" w:ascii="宋体" w:hAnsi="宋体" w:eastAsia="宋体" w:cs="宋体"/>
          <w:sz w:val="22"/>
          <w:szCs w:val="22"/>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rPr>
          <w:rFonts w:hint="eastAsia" w:ascii="宋体" w:hAnsi="宋体" w:eastAsia="宋体" w:cs="宋体"/>
          <w:b/>
          <w:bCs/>
          <w:sz w:val="22"/>
          <w:szCs w:val="22"/>
        </w:rPr>
      </w:pPr>
      <w:r>
        <w:rPr>
          <w:rFonts w:hint="eastAsia" w:ascii="宋体" w:hAnsi="宋体" w:eastAsia="宋体" w:cs="宋体"/>
          <w:b/>
          <w:bCs/>
          <w:sz w:val="22"/>
          <w:szCs w:val="22"/>
        </w:rPr>
        <w:t xml:space="preserve">3</w:t>
      </w:r>
      <w:r>
        <w:rPr>
          <w:rFonts w:hint="eastAsia" w:ascii="宋体" w:hAnsi="宋体" w:eastAsia="宋体" w:cs="宋体"/>
          <w:b/>
          <w:bCs/>
          <w:sz w:val="22"/>
          <w:szCs w:val="22"/>
          <w:lang w:val="en-US" w:eastAsia="zh-CN"/>
        </w:rPr>
        <w:t xml:space="preserve">4</w:t>
      </w:r>
      <w:r>
        <w:rPr>
          <w:rFonts w:hint="eastAsia" w:ascii="宋体" w:hAnsi="宋体" w:eastAsia="宋体" w:cs="宋体"/>
          <w:b/>
          <w:bCs/>
          <w:sz w:val="22"/>
          <w:szCs w:val="22"/>
        </w:rPr>
        <w:t xml:space="preserve">. 预付款制度</w:t>
      </w:r>
      <w:r/>
    </w:p>
    <w:p>
      <w:pPr>
        <w:ind w:firstLine="560"/>
        <w:rPr>
          <w:rFonts w:hint="eastAsia" w:ascii="宋体" w:hAnsi="宋体" w:eastAsia="宋体" w:cs="宋体"/>
          <w:b/>
          <w:bCs/>
          <w:sz w:val="44"/>
          <w:szCs w:val="44"/>
        </w:rPr>
      </w:pPr>
      <w:r>
        <w:rPr>
          <w:rFonts w:hint="eastAsia" w:ascii="宋体" w:hAnsi="宋体" w:eastAsia="宋体" w:cs="宋体"/>
          <w:color w:val="000000"/>
          <w:sz w:val="22"/>
          <w:szCs w:val="22"/>
        </w:rPr>
        <w:t xml:space="preserve">本项目落实预付款制度，</w:t>
      </w:r>
      <w:r>
        <w:rPr>
          <w:rFonts w:hint="eastAsia" w:ascii="宋体" w:hAnsi="宋体" w:eastAsia="宋体" w:cs="宋体"/>
          <w:b/>
          <w:sz w:val="22"/>
          <w:szCs w:val="22"/>
        </w:rPr>
        <w:t xml:space="preserve">预付款比例为：当年含税总保费的</w:t>
      </w:r>
      <w:r>
        <w:rPr>
          <w:rFonts w:hint="eastAsia" w:ascii="宋体" w:hAnsi="宋体" w:eastAsia="宋体" w:cs="宋体"/>
          <w:b/>
          <w:sz w:val="22"/>
          <w:szCs w:val="22"/>
          <w:u w:val="single"/>
        </w:rPr>
        <w:t xml:space="preserve">100%</w:t>
      </w:r>
      <w:r>
        <w:rPr>
          <w:rFonts w:hint="eastAsia" w:ascii="宋体" w:hAnsi="宋体" w:eastAsia="宋体" w:cs="宋体"/>
          <w:sz w:val="22"/>
          <w:szCs w:val="22"/>
        </w:rPr>
        <w:t xml:space="preserve">。</w:t>
      </w:r>
      <w:r>
        <w:rPr>
          <w:rFonts w:hint="eastAsia" w:ascii="宋体" w:hAnsi="宋体" w:eastAsia="宋体" w:cs="宋体"/>
          <w:color w:val="000000"/>
          <w:sz w:val="22"/>
          <w:szCs w:val="22"/>
        </w:rPr>
        <w:t xml:space="preserve">在签订合同时，中标、成交供应商明确书面表示无需预付款或者主动要求降低预付款比例的，采购人可就预付款比例作相应调整。</w:t>
      </w:r>
      <w:bookmarkEnd w:id="176"/>
      <w:r/>
      <w:bookmarkEnd w:id="177"/>
      <w:r/>
      <w:bookmarkEnd w:id="178"/>
      <w:r/>
      <w:bookmarkEnd w:id="179"/>
      <w:r/>
      <w:bookmarkEnd w:id="180"/>
      <w:r>
        <w:rPr>
          <w:rFonts w:hint="eastAsia" w:ascii="宋体" w:hAnsi="宋体" w:eastAsia="宋体" w:cs="宋体"/>
          <w:sz w:val="22"/>
          <w:szCs w:val="22"/>
        </w:rPr>
        <w:br w:type="page" w:clear="all"/>
      </w:r>
      <w:r/>
    </w:p>
    <w:p>
      <w:pPr>
        <w:pStyle w:val="807"/>
        <w:ind w:firstLine="482"/>
        <w:rPr>
          <w:rFonts w:ascii="宋体" w:hAnsi="宋体" w:eastAsia="宋体"/>
          <w:sz w:val="24"/>
          <w:szCs w:val="24"/>
        </w:rPr>
      </w:pPr>
      <w:r/>
      <w:bookmarkStart w:id="181" w:name="_Toc25796"/>
      <w:r>
        <w:rPr>
          <w:rFonts w:ascii="宋体" w:hAnsi="宋体" w:eastAsia="宋体"/>
          <w:sz w:val="24"/>
          <w:szCs w:val="24"/>
        </w:rPr>
        <w:t xml:space="preserve"> </w:t>
      </w:r>
      <w:bookmarkStart w:id="182" w:name="_Toc479757211"/>
      <w:r/>
      <w:bookmarkStart w:id="183" w:name="_Toc120614244"/>
      <w:r/>
      <w:bookmarkStart w:id="184" w:name="_Hlt16619350"/>
      <w:r/>
      <w:bookmarkStart w:id="185" w:name="_Toc16938590"/>
      <w:r/>
      <w:bookmarkStart w:id="186" w:name="_Toc462564139"/>
      <w:r/>
      <w:bookmarkStart w:id="187" w:name="_Toc20823346"/>
      <w:r/>
      <w:bookmarkStart w:id="188" w:name="_Hlt16619369"/>
      <w:r>
        <w:rPr>
          <w:rFonts w:hint="eastAsia" w:ascii="宋体" w:hAnsi="宋体" w:eastAsia="宋体"/>
          <w:sz w:val="24"/>
          <w:szCs w:val="24"/>
        </w:rPr>
        <w:t xml:space="preserve">第三章  合同文本</w:t>
      </w:r>
      <w:bookmarkEnd w:id="181"/>
      <w:r/>
      <w:r/>
    </w:p>
    <w:p>
      <w:pPr>
        <w:ind w:firstLine="480"/>
        <w:jc w:val="both"/>
        <w:spacing w:line="0" w:lineRule="atLeast"/>
        <w:rPr>
          <w:rFonts w:hint="eastAsia" w:ascii="宋体" w:hAnsi="宋体" w:eastAsia="宋体" w:cs="宋体"/>
          <w:sz w:val="22"/>
          <w:szCs w:val="22"/>
        </w:rPr>
      </w:pPr>
      <w:r/>
      <w:bookmarkStart w:id="189" w:name="_Toc513029243"/>
      <w:r/>
      <w:bookmarkStart w:id="190" w:name="_Toc20823315"/>
      <w:r/>
      <w:bookmarkStart w:id="191" w:name="_Toc16938559"/>
      <w:r>
        <w:rPr>
          <w:rFonts w:hint="eastAsia" w:ascii="宋体" w:hAnsi="宋体" w:eastAsia="宋体" w:cs="宋体"/>
          <w:color w:val="000000"/>
          <w:sz w:val="22"/>
          <w:szCs w:val="22"/>
        </w:rPr>
        <w:t xml:space="preserve">以下为中标后签订本项目合同的通用条款，中标人不得提出实质性的修改。</w:t>
      </w:r>
      <w:bookmarkEnd w:id="189"/>
      <w:r/>
      <w:bookmarkEnd w:id="190"/>
      <w:r/>
      <w:bookmarkEnd w:id="191"/>
      <w:r/>
      <w:r/>
    </w:p>
    <w:p>
      <w:pPr>
        <w:ind w:firstLine="0"/>
        <w:jc w:val="center"/>
        <w:spacing w:before="145" w:after="145" w:line="24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ind w:firstLine="0"/>
        <w:jc w:val="center"/>
        <w:spacing w:before="145" w:after="145" w:line="24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政府采购合同（服务）</w:t>
      </w:r>
      <w:r/>
    </w:p>
    <w:p>
      <w:pPr>
        <w:pStyle w:val="843"/>
        <w:ind w:firstLine="482"/>
        <w:jc w:val="center"/>
        <w:spacing w:before="145" w:beforeAutospacing="0" w:after="145" w:afterAutospacing="0"/>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（合同编号：</w:t>
      </w:r>
      <w:r>
        <w:rPr>
          <w:rFonts w:hint="eastAsia" w:ascii="宋体" w:hAnsi="宋体" w:eastAsia="宋体" w:cs="宋体"/>
          <w:b/>
          <w:color w:val="000000"/>
          <w:sz w:val="22"/>
          <w:szCs w:val="22"/>
          <w:lang w:val="en-US" w:eastAsia="zh-CN"/>
        </w:rPr>
        <w:t xml:space="preserve">          </w:t>
      </w:r>
      <w:r>
        <w:rPr>
          <w:rFonts w:hint="eastAsia" w:ascii="宋体" w:hAnsi="宋体" w:eastAsia="宋体" w:cs="宋体"/>
          <w:b/>
          <w:color w:val="000000"/>
          <w:sz w:val="22"/>
          <w:szCs w:val="22"/>
        </w:rPr>
        <w:t xml:space="preserve">）</w:t>
      </w:r>
      <w:r/>
    </w:p>
    <w:p>
      <w:pPr>
        <w:ind w:firstLine="420"/>
        <w:jc w:val="left"/>
        <w:keepLines w:val="0"/>
        <w:keepNext w:val="0"/>
        <w:pageBreakBefore w:val="0"/>
        <w:spacing w:line="420" w:lineRule="exact"/>
        <w:widowControl w:val="off"/>
        <w:rPr>
          <w:b w:val="0"/>
          <w:bCs/>
          <w:color w:val="000000"/>
          <w:sz w:val="21"/>
          <w:szCs w:val="21"/>
          <w:highlight w:val="none"/>
        </w:rPr>
      </w:pPr>
      <w:r>
        <w:rPr>
          <w:b w:val="0"/>
          <w:bCs/>
          <w:color w:val="000000"/>
          <w:sz w:val="21"/>
          <w:szCs w:val="21"/>
          <w:highlight w:val="none"/>
        </w:rPr>
        <w:t xml:space="preserve">甲方（采购人）：</w:t>
      </w:r>
      <w:r>
        <w:rPr>
          <w:b w:val="0"/>
          <w:bCs/>
          <w:color w:val="000000"/>
          <w:sz w:val="21"/>
          <w:szCs w:val="21"/>
          <w:highlight w:val="none"/>
          <w:u w:val="single"/>
        </w:rPr>
        <w:t xml:space="preserve">                        </w:t>
      </w:r>
      <w:r/>
    </w:p>
    <w:p>
      <w:pPr>
        <w:ind w:firstLine="420"/>
        <w:jc w:val="left"/>
        <w:keepLines w:val="0"/>
        <w:keepNext w:val="0"/>
        <w:pageBreakBefore w:val="0"/>
        <w:spacing w:line="420" w:lineRule="exact"/>
        <w:widowControl w:val="off"/>
        <w:rPr>
          <w:b w:val="0"/>
          <w:bCs/>
          <w:color w:val="000000"/>
          <w:sz w:val="21"/>
          <w:szCs w:val="21"/>
          <w:highlight w:val="none"/>
          <w:u w:val="single"/>
        </w:rPr>
      </w:pPr>
      <w:r>
        <w:rPr>
          <w:b w:val="0"/>
          <w:bCs/>
          <w:color w:val="000000"/>
          <w:sz w:val="21"/>
          <w:szCs w:val="21"/>
          <w:highlight w:val="none"/>
        </w:rPr>
        <w:t xml:space="preserve">乙方（中标人）：</w:t>
      </w:r>
      <w:r>
        <w:rPr>
          <w:b w:val="0"/>
          <w:bCs/>
          <w:color w:val="000000"/>
          <w:sz w:val="21"/>
          <w:szCs w:val="21"/>
          <w:highlight w:val="none"/>
          <w:u w:val="single"/>
        </w:rPr>
        <w:t xml:space="preserve">                        </w:t>
      </w:r>
      <w:r/>
    </w:p>
    <w:p>
      <w:pPr>
        <w:ind w:right="-94" w:firstLine="480"/>
        <w:keepLines w:val="0"/>
        <w:keepNext w:val="0"/>
        <w:pageBreakBefore w:val="0"/>
        <w:spacing w:line="420" w:lineRule="exact"/>
        <w:widowControl w:val="off"/>
        <w:rPr>
          <w:rFonts w:hint="eastAsia" w:ascii="宋体" w:hAnsi="宋体" w:eastAsia="宋体" w:cs="宋体"/>
          <w:sz w:val="22"/>
          <w:szCs w:val="22"/>
        </w:rPr>
      </w:pPr>
      <w:r>
        <w:rPr>
          <w:rFonts w:ascii="宋体" w:hAnsi="宋体"/>
          <w:bCs/>
          <w:sz w:val="22"/>
          <w:szCs w:val="22"/>
        </w:rPr>
        <w:t xml:space="preserve">根据《中华人民共和国政府采购法》</w:t>
      </w:r>
      <w:r>
        <w:rPr>
          <w:rFonts w:hint="eastAsia" w:ascii="宋体" w:hAnsi="宋体"/>
          <w:bCs/>
          <w:sz w:val="22"/>
          <w:szCs w:val="22"/>
        </w:rPr>
        <w:t xml:space="preserve">和</w:t>
      </w:r>
      <w:r>
        <w:rPr>
          <w:rFonts w:ascii="宋体" w:hAnsi="宋体"/>
          <w:bCs/>
          <w:sz w:val="22"/>
          <w:szCs w:val="22"/>
        </w:rPr>
        <w:t xml:space="preserve">《中华人民共和国</w:t>
      </w:r>
      <w:r>
        <w:rPr>
          <w:rFonts w:hint="eastAsia" w:ascii="宋体" w:hAnsi="宋体"/>
          <w:bCs/>
          <w:sz w:val="22"/>
          <w:szCs w:val="22"/>
        </w:rPr>
        <w:t xml:space="preserve">民法典</w:t>
      </w:r>
      <w:r>
        <w:rPr>
          <w:rFonts w:ascii="宋体" w:hAnsi="宋体"/>
          <w:bCs/>
          <w:sz w:val="22"/>
          <w:szCs w:val="22"/>
        </w:rPr>
        <w:t xml:space="preserve">》</w:t>
      </w:r>
      <w:r>
        <w:rPr>
          <w:rFonts w:hint="eastAsia" w:ascii="宋体" w:hAnsi="宋体"/>
          <w:bCs/>
          <w:sz w:val="22"/>
          <w:szCs w:val="22"/>
        </w:rPr>
        <w:t xml:space="preserve">的相关</w:t>
      </w:r>
      <w:r>
        <w:rPr>
          <w:rFonts w:ascii="宋体" w:hAnsi="宋体"/>
          <w:bCs/>
          <w:sz w:val="22"/>
          <w:szCs w:val="22"/>
        </w:rPr>
        <w:t xml:space="preserve">规定，</w:t>
      </w:r>
      <w:r>
        <w:rPr>
          <w:rFonts w:hint="eastAsia" w:ascii="宋体" w:hAnsi="宋体"/>
          <w:bCs/>
          <w:sz w:val="22"/>
          <w:szCs w:val="22"/>
        </w:rPr>
        <w:t xml:space="preserve">为做好</w:t>
      </w:r>
      <w:r>
        <w:rPr>
          <w:rFonts w:hint="eastAsia" w:ascii="宋体" w:hAnsi="Times New Roman" w:eastAsia="宋体" w:cs="宋体"/>
          <w:sz w:val="22"/>
          <w:szCs w:val="22"/>
          <w:highlight w:val="none"/>
          <w:u w:val="single"/>
          <w:lang w:val="en-US" w:eastAsia="zh-CN"/>
        </w:rPr>
        <w:t xml:space="preserve">靖江市残疾人意外伤害保险</w:t>
      </w:r>
      <w:r>
        <w:rPr>
          <w:rFonts w:hint="eastAsia" w:ascii="宋体" w:cs="宋体"/>
          <w:sz w:val="22"/>
          <w:szCs w:val="22"/>
          <w:highlight w:val="none"/>
          <w:u w:val="single"/>
          <w:lang w:val="zh-CN"/>
        </w:rPr>
        <w:t xml:space="preserve">项目</w:t>
      </w:r>
      <w:r>
        <w:rPr>
          <w:rFonts w:hint="eastAsia" w:ascii="宋体" w:hAnsi="宋体"/>
          <w:bCs/>
          <w:sz w:val="22"/>
          <w:szCs w:val="22"/>
          <w:lang w:eastAsia="zh-CN"/>
        </w:rPr>
        <w:t xml:space="preserve">（</w:t>
      </w:r>
      <w:r>
        <w:rPr>
          <w:rFonts w:hint="eastAsia" w:ascii="宋体" w:hAnsi="宋体" w:eastAsia="宋体" w:cs="宋体"/>
          <w:sz w:val="22"/>
          <w:szCs w:val="22"/>
        </w:rPr>
        <w:t xml:space="preserve">项目编号</w:t>
      </w:r>
      <w:r>
        <w:rPr>
          <w:rFonts w:hint="eastAsia" w:ascii="宋体" w:hAnsi="宋体" w:eastAsia="宋体" w:cs="宋体"/>
          <w:sz w:val="22"/>
          <w:szCs w:val="22"/>
          <w:lang w:eastAsia="zh-CN"/>
        </w:rPr>
        <w:t xml:space="preserve">：</w:t>
      </w:r>
      <w:r>
        <w:rPr>
          <w:rFonts w:hint="eastAsia" w:ascii="宋体" w:cs="宋体"/>
          <w:sz w:val="22"/>
          <w:szCs w:val="22"/>
          <w:highlight w:val="none"/>
          <w:u w:val="single"/>
          <w:lang w:val="en-GB"/>
        </w:rPr>
        <w:t xml:space="preserve">JSZC-321282-YDJS-G202</w:t>
      </w:r>
      <w:r>
        <w:rPr>
          <w:rFonts w:hint="eastAsia" w:ascii="宋体" w:cs="宋体"/>
          <w:sz w:val="22"/>
          <w:szCs w:val="22"/>
          <w:highlight w:val="none"/>
          <w:u w:val="single"/>
          <w:lang w:val="en-US" w:eastAsia="zh-CN"/>
        </w:rPr>
        <w:t xml:space="preserve">6</w:t>
      </w:r>
      <w:r>
        <w:rPr>
          <w:rFonts w:hint="eastAsia" w:ascii="宋体" w:cs="宋体"/>
          <w:sz w:val="22"/>
          <w:szCs w:val="22"/>
          <w:highlight w:val="none"/>
          <w:u w:val="single"/>
          <w:lang w:val="en-GB"/>
        </w:rPr>
        <w:t xml:space="preserve">-</w:t>
      </w:r>
      <w:r>
        <w:rPr>
          <w:rFonts w:hint="eastAsia" w:ascii="宋体" w:eastAsia="宋体" w:cs="宋体"/>
          <w:sz w:val="22"/>
          <w:szCs w:val="22"/>
          <w:highlight w:val="none"/>
          <w:u w:val="single"/>
          <w:lang w:val="en-GB" w:eastAsia="zh-CN"/>
        </w:rPr>
        <w:t xml:space="preserve">0005</w:t>
      </w:r>
      <w:r>
        <w:rPr>
          <w:rFonts w:hint="eastAsia" w:ascii="宋体" w:hAnsi="宋体" w:eastAsia="宋体" w:cs="宋体"/>
          <w:sz w:val="22"/>
          <w:szCs w:val="22"/>
          <w:highlight w:val="none"/>
          <w:u w:val="none"/>
          <w:lang w:eastAsia="zh-CN"/>
        </w:rPr>
        <w:t xml:space="preserve">）</w:t>
      </w:r>
      <w:r>
        <w:rPr>
          <w:rFonts w:hint="eastAsia" w:ascii="宋体" w:hAnsi="宋体"/>
          <w:bCs/>
          <w:sz w:val="22"/>
          <w:szCs w:val="22"/>
        </w:rPr>
        <w:t xml:space="preserve">（以下简称“本项目”）服务工作，</w:t>
      </w:r>
      <w:r>
        <w:rPr>
          <w:rFonts w:hint="eastAsia" w:ascii="宋体" w:hAnsi="宋体" w:eastAsia="宋体" w:cs="宋体"/>
          <w:sz w:val="22"/>
          <w:szCs w:val="22"/>
        </w:rPr>
        <w:t xml:space="preserve">甲、乙双方本着自愿、平等、互利和诚实信用的原则，就甲方指定乙方承保的</w:t>
      </w:r>
      <w:r>
        <w:rPr>
          <w:rFonts w:hint="eastAsia" w:ascii="宋体" w:hAnsi="宋体" w:eastAsia="宋体" w:cs="宋体"/>
          <w:sz w:val="22"/>
          <w:szCs w:val="22"/>
          <w:lang w:val="en-US" w:eastAsia="zh-CN"/>
        </w:rPr>
        <w:t xml:space="preserve">本项目</w:t>
      </w:r>
      <w:r>
        <w:rPr>
          <w:rFonts w:hint="eastAsia" w:ascii="宋体" w:hAnsi="宋体" w:eastAsia="宋体" w:cs="宋体"/>
          <w:sz w:val="22"/>
          <w:szCs w:val="22"/>
        </w:rPr>
        <w:t xml:space="preserve">，自愿达成本协议，以兹共同遵守。</w:t>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定义</w:t>
      </w:r>
      <w:r/>
    </w:p>
    <w:p>
      <w:pPr>
        <w:ind w:firstLine="47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除非另有特别解释或说明，本合同有关词语应按如下定义解释：</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甲乙双方签署的，与本项目相关的</w:t>
      </w:r>
      <w:r>
        <w:rPr>
          <w:rFonts w:hint="eastAsia" w:ascii="宋体" w:hAnsi="宋体" w:eastAsia="宋体" w:cs="宋体"/>
          <w:bCs/>
          <w:color w:val="000000"/>
          <w:sz w:val="21"/>
          <w:szCs w:val="21"/>
          <w:highlight w:val="none"/>
        </w:rPr>
        <w:t xml:space="preserve">合同书、</w:t>
      </w:r>
      <w:r>
        <w:rPr>
          <w:rFonts w:hint="eastAsia" w:ascii="宋体" w:hAnsi="宋体" w:eastAsia="宋体" w:cs="宋体"/>
          <w:color w:val="000000"/>
          <w:sz w:val="21"/>
          <w:szCs w:val="21"/>
          <w:highlight w:val="none"/>
        </w:rPr>
        <w:t xml:space="preserve">协议、附件、附录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其他一切文件</w:t>
      </w:r>
      <w:r>
        <w:rPr>
          <w:rFonts w:hint="eastAsia" w:ascii="宋体" w:hAnsi="宋体" w:eastAsia="宋体" w:cs="宋体"/>
          <w:bCs/>
          <w:color w:val="000000"/>
          <w:sz w:val="21"/>
          <w:szCs w:val="21"/>
          <w:highlight w:val="none"/>
        </w:rPr>
        <w:t xml:space="preserve">以及政府采购程序中的全部文件</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购买本合同项下服务的</w:t>
      </w:r>
      <w:r>
        <w:rPr>
          <w:rFonts w:hint="eastAsia" w:ascii="宋体" w:hAnsi="宋体" w:eastAsia="宋体" w:cs="宋体"/>
          <w:sz w:val="21"/>
          <w:szCs w:val="21"/>
          <w:u w:val="single"/>
        </w:rPr>
        <w:t xml:space="preserve">靖江市残疾人联合会</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提供本合同项下服务的</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保险公司  </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根据合同规定乙方承担的</w:t>
      </w:r>
      <w:r>
        <w:rPr>
          <w:rFonts w:hint="eastAsia" w:ascii="宋体" w:hAnsi="宋体" w:eastAsia="宋体" w:cs="宋体"/>
          <w:sz w:val="21"/>
          <w:szCs w:val="21"/>
          <w:highlight w:val="none"/>
          <w:u w:val="single"/>
          <w:lang w:val="en-US" w:eastAsia="zh-CN"/>
        </w:rPr>
        <w:t xml:space="preserve">靖江市残疾人意外伤害保险</w:t>
      </w:r>
      <w:r>
        <w:rPr>
          <w:rFonts w:hint="eastAsia" w:ascii="宋体" w:hAnsi="宋体" w:eastAsia="宋体" w:cs="宋体"/>
          <w:sz w:val="21"/>
          <w:szCs w:val="21"/>
          <w:highlight w:val="none"/>
          <w:u w:val="single"/>
          <w:lang w:val="zh-CN"/>
        </w:rPr>
        <w:t xml:space="preserve">项目</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highlight w:val="none"/>
        </w:rPr>
        <w:t xml:space="preserve">相关的工作。</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5、投保人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与保险人订立保险合同，并按照保险合同负有支付保险费义务的人或单位。</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6、保险人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与投保人订立保险合同，并承担赔偿或者给付保险金责任的保险公司。</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7、被保险人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按本合同约定在乙方办理保险的</w:t>
      </w:r>
      <w:r>
        <w:rPr>
          <w:rFonts w:hint="eastAsia" w:ascii="宋体" w:hAnsi="宋体" w:eastAsia="宋体" w:cs="宋体"/>
          <w:color w:val="000000"/>
          <w:sz w:val="21"/>
          <w:szCs w:val="21"/>
          <w:highlight w:val="none"/>
          <w:lang w:val="en-US" w:eastAsia="zh-CN"/>
        </w:rPr>
        <w:t xml:space="preserve">残疾人</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根据合同规定乙方在正确地完全履行合同义务后甲方应支付给乙方的价格，包含了甲方购买合同项下相关服务的一切费用。</w:t>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组成本合同的文件</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下列文件是组成本合同的不可分割的部分：</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①中标通知书；</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②招标文件（以下统称“采购文件”）；</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③乙方的投标文件；</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④乙方在投标报价过程中所作的其它承诺、声明、书面澄清等。</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92" w:name="_Hlk144021334"/>
      <w:r>
        <w:rPr>
          <w:rFonts w:hint="eastAsia" w:ascii="宋体" w:hAnsi="宋体" w:eastAsia="宋体" w:cs="宋体"/>
          <w:color w:val="000000"/>
          <w:sz w:val="21"/>
          <w:szCs w:val="21"/>
          <w:highlight w:val="none"/>
          <w:lang w:val="en-US" w:eastAsia="zh-CN"/>
        </w:rPr>
        <w:t xml:space="preserve">2、上述文件之间如果出现不一致的，以甲方文件确定的内容为准，但乙方文件的内容对甲方更有利的，适用乙方文件。</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bookmarkEnd w:id="192"/>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合同内容</w:t>
      </w:r>
      <w:r/>
    </w:p>
    <w:p>
      <w:pPr>
        <w:ind w:firstLine="480"/>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保险当事人：</w:t>
      </w:r>
      <w:r/>
    </w:p>
    <w:p>
      <w:pPr>
        <w:ind w:left="0"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1、投保人：</w:t>
      </w:r>
      <w:r>
        <w:rPr>
          <w:rFonts w:hint="eastAsia" w:ascii="宋体" w:hAnsi="宋体" w:eastAsia="宋体" w:cs="宋体"/>
          <w:color w:val="auto"/>
          <w:sz w:val="21"/>
          <w:szCs w:val="21"/>
          <w:u w:val="single"/>
        </w:rPr>
        <w:t xml:space="preserve">靖江市残疾人联合会</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420" w:lineRule="exact"/>
        <w:widowControl w:val="off"/>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highlight w:val="none"/>
        </w:rPr>
        <w:t xml:space="preserve">2、被保险人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u w:val="single"/>
        </w:rPr>
        <w:t xml:space="preserve">具有靖江市常住户籍，持有《中华人民共和国残疾人证》。具体参保人员信息以甲方投保时提供的被保险人清单为准。甲方</w:t>
      </w:r>
      <w:r>
        <w:rPr>
          <w:rFonts w:hint="eastAsia" w:ascii="宋体" w:hAnsi="宋体" w:eastAsia="宋体" w:cs="宋体"/>
          <w:color w:val="auto"/>
          <w:sz w:val="21"/>
          <w:szCs w:val="21"/>
          <w:u w:val="single"/>
          <w:lang w:val="en-US" w:eastAsia="zh-CN"/>
        </w:rPr>
        <w:t xml:space="preserve">每年投保一次，在投保日前提供一次参保人员信息，以实际提供的信息人数为计费标准。本项目采用非实名制投保，统一投保日后新评定的残疾人，</w:t>
      </w:r>
      <w:r>
        <w:rPr>
          <w:rFonts w:hint="eastAsia" w:ascii="宋体" w:hAnsi="宋体" w:eastAsia="宋体" w:cs="宋体"/>
          <w:b w:val="0"/>
          <w:bCs w:val="0"/>
          <w:color w:val="auto"/>
          <w:sz w:val="21"/>
          <w:szCs w:val="21"/>
          <w:u w:val="single"/>
          <w:lang w:val="en-US" w:eastAsia="zh-CN"/>
        </w:rPr>
        <w:t xml:space="preserve">符合要求的，</w:t>
      </w:r>
      <w:r>
        <w:rPr>
          <w:rFonts w:hint="eastAsia" w:ascii="宋体" w:hAnsi="宋体" w:eastAsia="宋体" w:cs="宋体"/>
          <w:color w:val="auto"/>
          <w:sz w:val="21"/>
          <w:szCs w:val="21"/>
          <w:u w:val="single"/>
          <w:lang w:val="en-US" w:eastAsia="zh-CN"/>
        </w:rPr>
        <w:t xml:space="preserve">默认自动参保。</w:t>
      </w:r>
      <w:r/>
    </w:p>
    <w:p>
      <w:pPr>
        <w:ind w:firstLine="523"/>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3、保险人：乙方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保险公司 </w:t>
      </w:r>
      <w:r>
        <w:rPr>
          <w:rFonts w:hint="eastAsia" w:ascii="宋体" w:hAnsi="宋体" w:eastAsia="宋体" w:cs="宋体"/>
          <w:color w:val="auto"/>
          <w:sz w:val="21"/>
          <w:szCs w:val="21"/>
          <w:highlight w:val="none"/>
        </w:rPr>
        <w:t xml:space="preserve">。</w:t>
      </w:r>
      <w:r/>
    </w:p>
    <w:p>
      <w:pPr>
        <w:pStyle w:val="818"/>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二</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投保险种：</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1、意外伤害死亡赔付；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2、意外伤害新增残疾赔付；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3、意外伤害医疗费用赔付；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4、意外伤害住院补贴；</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5、重大疾病（首次确诊）一次性补助；</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6、医疗费用补充赔付；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7、特定场所保险责任赔付；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8、其他增值服务。</w:t>
      </w:r>
      <w:r/>
    </w:p>
    <w:p>
      <w:pPr>
        <w:pStyle w:val="818"/>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三</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保险条款：（以中标结果为准）</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1、意外伤害死亡赔付：</w:t>
      </w:r>
      <w:r>
        <w:rPr>
          <w:rFonts w:hint="eastAsia" w:ascii="宋体" w:hAnsi="宋体" w:eastAsia="宋体" w:cs="楷体"/>
          <w:b w:val="0"/>
          <w:bCs w:val="0"/>
          <w:color w:val="auto"/>
          <w:sz w:val="22"/>
          <w:szCs w:val="22"/>
          <w:highlight w:val="none"/>
          <w:lang w:val="zh-CN" w:eastAsia="zh-CN"/>
        </w:rPr>
        <w:t xml:space="preserve">若被保险人因遭受意外事故，自事故发生之日起180天内因该事故身故，给予死亡赔付</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2、意外伤害新增残疾赔付：</w:t>
      </w:r>
      <w:r>
        <w:rPr>
          <w:rFonts w:hint="eastAsia" w:ascii="宋体" w:hAnsi="宋体" w:eastAsia="宋体" w:cs="楷体"/>
          <w:b w:val="0"/>
          <w:bCs w:val="0"/>
          <w:color w:val="auto"/>
          <w:sz w:val="22"/>
          <w:szCs w:val="22"/>
          <w:highlight w:val="none"/>
          <w:lang w:val="zh-CN" w:eastAsia="zh-CN"/>
        </w:rPr>
        <w:t xml:space="preserve">若被保险人因遭受意外事故，并自事故发生之日起180天内因该事故造成新增残疾，按伤残标准给予残疾赔付，</w:t>
      </w:r>
      <w:r>
        <w:rPr>
          <w:rFonts w:hint="eastAsia" w:ascii="宋体" w:hAnsi="宋体" w:eastAsia="宋体" w:cs="宋体"/>
          <w:color w:val="auto"/>
          <w:sz w:val="21"/>
          <w:szCs w:val="21"/>
          <w:highlight w:val="none"/>
        </w:rPr>
        <w:t xml:space="preserve">保单年度内最高赔付</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en-US" w:eastAsia="zh-CN"/>
        </w:rPr>
      </w:pPr>
      <w:r>
        <w:rPr>
          <w:rFonts w:hint="eastAsia" w:ascii="宋体" w:hAnsi="宋体" w:eastAsia="宋体" w:cs="楷体"/>
          <w:b w:val="0"/>
          <w:bCs w:val="0"/>
          <w:color w:val="auto"/>
          <w:sz w:val="22"/>
          <w:szCs w:val="22"/>
          <w:highlight w:val="none"/>
          <w:lang w:val="en-US" w:eastAsia="zh-CN"/>
        </w:rPr>
        <w:t xml:space="preserve">根据《人身保险伤残评定及代码》（GB/T 44893－2024）（以下简称《标准》）确定的伤残程度及其对应的保险金给付比例见下表。</w:t>
      </w:r>
      <w:r/>
    </w:p>
    <w:tbl>
      <w:tblPr>
        <w:tblStyle w:val="817"/>
        <w:tblW w:w="0" w:type="auto"/>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1212"/>
        <w:gridCol w:w="809"/>
        <w:gridCol w:w="809"/>
        <w:gridCol w:w="810"/>
        <w:gridCol w:w="809"/>
        <w:gridCol w:w="807"/>
        <w:gridCol w:w="806"/>
        <w:gridCol w:w="806"/>
        <w:gridCol w:w="807"/>
        <w:gridCol w:w="806"/>
        <w:gridCol w:w="807"/>
      </w:tblGrid>
      <w:tr>
        <w:trPr>
          <w:trHeight w:val="440"/>
        </w:trPr>
        <w:tc>
          <w:tcPr>
            <w:tcW w:w="1212"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残疾程度</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一级</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二级</w:t>
            </w:r>
            <w:r/>
          </w:p>
        </w:tc>
        <w:tc>
          <w:tcPr>
            <w:tcW w:w="810"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三级</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四级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五级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六级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七级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八级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九级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十级</w:t>
            </w:r>
            <w:r/>
          </w:p>
        </w:tc>
      </w:tr>
      <w:tr>
        <w:trPr>
          <w:trHeight w:val="390"/>
        </w:trPr>
        <w:tc>
          <w:tcPr>
            <w:tcW w:w="1212"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比例</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100%</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90%</w:t>
            </w:r>
            <w:r/>
          </w:p>
        </w:tc>
        <w:tc>
          <w:tcPr>
            <w:tcW w:w="810"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80%</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70%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60%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50%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40%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30%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20%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10%</w:t>
            </w:r>
            <w:r/>
          </w:p>
        </w:tc>
      </w:tr>
    </w:tbl>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3、意外伤害医疗费用赔付：</w:t>
      </w:r>
      <w:r>
        <w:rPr>
          <w:rFonts w:hint="eastAsia" w:ascii="宋体" w:hAnsi="宋体" w:eastAsia="宋体" w:cs="楷体"/>
          <w:b w:val="0"/>
          <w:bCs w:val="0"/>
          <w:color w:val="auto"/>
          <w:sz w:val="22"/>
          <w:szCs w:val="22"/>
          <w:highlight w:val="none"/>
          <w:lang w:val="zh-CN" w:eastAsia="zh-CN"/>
        </w:rPr>
        <w:t xml:space="preserve">被保险人因遭受意外事故造成的医疗费用，每次免赔额100元，按</w:t>
      </w:r>
      <w:r>
        <w:rPr>
          <w:rFonts w:hint="eastAsia" w:ascii="宋体" w:hAnsi="宋体" w:eastAsia="宋体" w:cs="楷体"/>
          <w:b w:val="0"/>
          <w:bCs w:val="0"/>
          <w:color w:val="auto"/>
          <w:sz w:val="22"/>
          <w:szCs w:val="22"/>
          <w:highlight w:val="none"/>
          <w:lang w:val="en-US" w:eastAsia="zh-CN"/>
        </w:rPr>
        <w:t xml:space="preserve">9</w:t>
      </w:r>
      <w:r>
        <w:rPr>
          <w:rFonts w:hint="eastAsia" w:ascii="宋体" w:hAnsi="宋体" w:eastAsia="宋体" w:cs="楷体"/>
          <w:b w:val="0"/>
          <w:bCs w:val="0"/>
          <w:color w:val="auto"/>
          <w:sz w:val="22"/>
          <w:szCs w:val="22"/>
          <w:highlight w:val="none"/>
          <w:lang w:val="zh-CN" w:eastAsia="zh-CN"/>
        </w:rPr>
        <w:t xml:space="preserve">0%赔付（医保政策范围内），保单年度内最高赔付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4、意外伤害住院补贴：</w:t>
      </w:r>
      <w:r>
        <w:rPr>
          <w:rFonts w:hint="eastAsia" w:ascii="宋体" w:hAnsi="宋体" w:eastAsia="宋体" w:cs="楷体"/>
          <w:b w:val="0"/>
          <w:bCs w:val="0"/>
          <w:color w:val="auto"/>
          <w:sz w:val="22"/>
          <w:szCs w:val="22"/>
          <w:highlight w:val="none"/>
          <w:lang w:val="zh-CN" w:eastAsia="zh-CN"/>
        </w:rPr>
        <w:t xml:space="preserve">被保险人因意外伤害住院，给予意外伤害住院补贴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元/天（无免赔天数，保单年度内最高赔付180天）。</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5、重大疾病（首次确诊）一次性补助：</w:t>
      </w:r>
      <w:r>
        <w:rPr>
          <w:rFonts w:hint="eastAsia" w:ascii="宋体" w:hAnsi="宋体" w:eastAsia="宋体" w:cs="楷体"/>
          <w:b w:val="0"/>
          <w:bCs w:val="0"/>
          <w:color w:val="auto"/>
          <w:sz w:val="22"/>
          <w:szCs w:val="22"/>
          <w:highlight w:val="none"/>
          <w:lang w:val="zh-CN" w:eastAsia="zh-CN"/>
        </w:rPr>
        <w:t xml:space="preserve">在保单年度内，被保险人经认可的医疗机构初次确诊身患40种重大疾病之一，一次性补助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w:t>
      </w:r>
      <w:r/>
    </w:p>
    <w:p>
      <w:pPr>
        <w:ind w:firstLine="596"/>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6、医疗费用补充赔付：</w:t>
      </w:r>
      <w:r>
        <w:rPr>
          <w:rFonts w:hint="eastAsia" w:ascii="宋体" w:hAnsi="宋体" w:eastAsia="宋体" w:cs="楷体"/>
          <w:b w:val="0"/>
          <w:bCs w:val="0"/>
          <w:color w:val="auto"/>
          <w:sz w:val="22"/>
          <w:szCs w:val="22"/>
          <w:highlight w:val="none"/>
          <w:lang w:val="zh-CN" w:eastAsia="zh-CN"/>
        </w:rPr>
        <w:t xml:space="preserve">保单年度内，被保险人医保报销后剩余医疗费用，扣除免赔额（</w:t>
      </w:r>
      <w:r>
        <w:rPr>
          <w:rFonts w:hint="eastAsia" w:ascii="宋体" w:hAnsi="宋体" w:eastAsia="宋体" w:cs="楷体"/>
          <w:b w:val="0"/>
          <w:bCs w:val="0"/>
          <w:color w:val="auto"/>
          <w:sz w:val="22"/>
          <w:szCs w:val="22"/>
          <w:highlight w:val="none"/>
          <w:lang w:val="en-US" w:eastAsia="zh-CN"/>
        </w:rPr>
        <w:t xml:space="preserve">2</w:t>
      </w:r>
      <w:r>
        <w:rPr>
          <w:rFonts w:hint="eastAsia" w:ascii="宋体" w:hAnsi="宋体" w:eastAsia="宋体" w:cs="楷体"/>
          <w:b w:val="0"/>
          <w:bCs w:val="0"/>
          <w:color w:val="auto"/>
          <w:sz w:val="22"/>
          <w:szCs w:val="22"/>
          <w:highlight w:val="none"/>
          <w:lang w:val="zh-CN" w:eastAsia="zh-CN"/>
        </w:rPr>
        <w:t xml:space="preserve">万元）后按</w:t>
      </w:r>
      <w:r>
        <w:rPr>
          <w:rFonts w:hint="eastAsia" w:ascii="宋体" w:hAnsi="宋体" w:eastAsia="宋体" w:cs="楷体"/>
          <w:b w:val="0"/>
          <w:bCs w:val="0"/>
          <w:color w:val="auto"/>
          <w:sz w:val="22"/>
          <w:szCs w:val="22"/>
          <w:highlight w:val="none"/>
          <w:u w:val="single"/>
          <w:lang w:val="en-US" w:eastAsia="zh-CN"/>
        </w:rPr>
        <w:t xml:space="preserve">    </w:t>
      </w:r>
      <w:r>
        <w:rPr>
          <w:rFonts w:hint="eastAsia" w:ascii="宋体" w:hAnsi="宋体" w:eastAsia="宋体" w:cs="楷体"/>
          <w:b w:val="0"/>
          <w:bCs w:val="0"/>
          <w:color w:val="auto"/>
          <w:sz w:val="22"/>
          <w:szCs w:val="22"/>
          <w:highlight w:val="none"/>
          <w:lang w:val="zh-CN" w:eastAsia="zh-CN"/>
        </w:rPr>
        <w:t xml:space="preserve">%比例赔付，最高赔付金额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被保险人医保报销后剩余医疗费用，是指被保险人在医保定点医疗机构产生的门诊和住院费用总和，扣除被保险人从其他途径（如基本医疗保险、公费医疗、政府主办补充医疗、其他费用补偿型医疗保险等）获得的补偿或赔偿金额后剩余的自付金额（含非医保费用）。</w:t>
      </w:r>
      <w:r/>
    </w:p>
    <w:p>
      <w:pPr>
        <w:ind w:firstLine="596"/>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en-US" w:eastAsia="zh-CN"/>
        </w:rPr>
      </w:pPr>
      <w:r>
        <w:rPr>
          <w:rFonts w:hint="eastAsia" w:ascii="宋体" w:hAnsi="宋体" w:eastAsia="宋体" w:cs="楷体"/>
          <w:b/>
          <w:bCs/>
          <w:color w:val="auto"/>
          <w:sz w:val="22"/>
          <w:szCs w:val="22"/>
          <w:highlight w:val="none"/>
          <w:lang w:val="zh-CN" w:eastAsia="zh-CN"/>
        </w:rPr>
        <w:t xml:space="preserve">7、特定场所保险责任赔付：</w:t>
      </w:r>
      <w:r>
        <w:rPr>
          <w:rFonts w:hint="eastAsia" w:ascii="宋体" w:hAnsi="宋体" w:eastAsia="宋体" w:cs="楷体"/>
          <w:b w:val="0"/>
          <w:bCs w:val="0"/>
          <w:color w:val="auto"/>
          <w:sz w:val="22"/>
          <w:szCs w:val="22"/>
          <w:highlight w:val="none"/>
          <w:lang w:val="zh-CN" w:eastAsia="zh-CN"/>
        </w:rPr>
        <w:t xml:space="preserve">残疾人（含15周岁及以下在全市定点残疾儿童康复机构接受康复训练的非持残疾人证儿童）在特定场所（残疾人之家、托养机构、康复机构</w:t>
      </w:r>
      <w:r>
        <w:rPr>
          <w:rFonts w:hint="eastAsia" w:ascii="宋体" w:hAnsi="宋体" w:eastAsia="宋体" w:cs="楷体"/>
          <w:b w:val="0"/>
          <w:bCs w:val="0"/>
          <w:color w:val="auto"/>
          <w:sz w:val="22"/>
          <w:szCs w:val="22"/>
          <w:highlight w:val="none"/>
          <w:lang w:val="en-US" w:eastAsia="zh-CN"/>
        </w:rPr>
        <w:t xml:space="preserve">、靖江市残联及各镇级残联组织的</w:t>
      </w:r>
      <w:r>
        <w:rPr>
          <w:rFonts w:hint="eastAsia" w:ascii="宋体" w:hAnsi="宋体" w:eastAsia="宋体" w:cs="楷体"/>
          <w:b w:val="0"/>
          <w:bCs w:val="0"/>
          <w:color w:val="auto"/>
          <w:sz w:val="22"/>
          <w:szCs w:val="22"/>
          <w:highlight w:val="none"/>
          <w:lang w:val="zh-CN" w:eastAsia="zh-CN"/>
        </w:rPr>
        <w:t xml:space="preserve">评残、文体、宣教等各项活动）发生猝死，给予死亡赔付</w:t>
      </w:r>
      <w:r>
        <w:rPr>
          <w:rFonts w:hint="eastAsia" w:ascii="宋体" w:hAnsi="宋体" w:eastAsia="宋体" w:cs="楷体"/>
          <w:b w:val="0"/>
          <w:bCs w:val="0"/>
          <w:color w:val="auto"/>
          <w:sz w:val="22"/>
          <w:szCs w:val="22"/>
          <w:highlight w:val="none"/>
          <w:u w:val="single"/>
          <w:lang w:val="zh-CN" w:eastAsia="zh-CN"/>
        </w:rPr>
        <w:t xml:space="preserve"> </w:t>
      </w:r>
      <w:r>
        <w:rPr>
          <w:rFonts w:hint="eastAsia" w:ascii="宋体" w:hAnsi="宋体" w:eastAsia="宋体" w:cs="楷体"/>
          <w:b w:val="0"/>
          <w:bCs w:val="0"/>
          <w:color w:val="auto"/>
          <w:sz w:val="22"/>
          <w:szCs w:val="22"/>
          <w:highlight w:val="none"/>
          <w:u w:val="single"/>
          <w:lang w:val="en-US" w:eastAsia="zh-CN"/>
        </w:rPr>
        <w:t xml:space="preserve">  </w:t>
      </w:r>
      <w:r>
        <w:rPr>
          <w:rFonts w:hint="eastAsia" w:ascii="宋体" w:hAnsi="宋体" w:eastAsia="宋体" w:cs="楷体"/>
          <w:b w:val="0"/>
          <w:bCs w:val="0"/>
          <w:color w:val="auto"/>
          <w:sz w:val="22"/>
          <w:szCs w:val="22"/>
          <w:highlight w:val="none"/>
          <w:u w:val="single"/>
          <w:lang w:val="zh-CN" w:eastAsia="zh-CN"/>
        </w:rPr>
        <w:t xml:space="preserve">   </w:t>
      </w:r>
      <w:r>
        <w:rPr>
          <w:rFonts w:hint="eastAsia" w:ascii="宋体" w:hAnsi="宋体" w:eastAsia="宋体" w:cs="楷体"/>
          <w:b w:val="0"/>
          <w:bCs w:val="0"/>
          <w:color w:val="auto"/>
          <w:sz w:val="22"/>
          <w:szCs w:val="22"/>
          <w:highlight w:val="none"/>
          <w:lang w:val="zh-CN" w:eastAsia="zh-CN"/>
        </w:rPr>
        <w:t xml:space="preserve">万元</w:t>
      </w:r>
      <w:r>
        <w:rPr>
          <w:rFonts w:hint="eastAsia" w:ascii="宋体" w:hAnsi="宋体" w:eastAsia="宋体" w:cs="楷体"/>
          <w:b w:val="0"/>
          <w:bCs w:val="0"/>
          <w:color w:val="auto"/>
          <w:sz w:val="22"/>
          <w:szCs w:val="22"/>
          <w:highlight w:val="none"/>
          <w:lang w:val="en-US" w:eastAsia="zh-CN"/>
        </w:rPr>
        <w:t xml:space="preserve">。</w:t>
      </w:r>
      <w:r/>
    </w:p>
    <w:p>
      <w:pPr>
        <w:pStyle w:val="818"/>
        <w:ind w:firstLine="527"/>
        <w:keepLines w:val="0"/>
        <w:keepNext w:val="0"/>
        <w:pageBreakBefore w:val="0"/>
        <w:spacing w:line="420" w:lineRule="exact"/>
        <w:widowControl w:val="off"/>
        <w:rPr>
          <w:rFonts w:hint="eastAsia" w:ascii="宋体" w:hAnsi="宋体" w:eastAsia="宋体" w:cs="宋体"/>
          <w:b w:val="0"/>
          <w:bCs w:val="0"/>
          <w:color w:val="auto"/>
          <w:sz w:val="21"/>
          <w:szCs w:val="21"/>
          <w:highlight w:val="none"/>
          <w:u w:val="single"/>
        </w:rPr>
      </w:pPr>
      <w:r>
        <w:rPr>
          <w:rFonts w:hint="eastAsia" w:ascii="宋体" w:hAnsi="宋体" w:eastAsia="宋体" w:cs="宋体"/>
          <w:b/>
          <w:bCs/>
          <w:color w:val="auto"/>
          <w:sz w:val="21"/>
          <w:szCs w:val="21"/>
          <w:highlight w:val="none"/>
        </w:rPr>
        <w:t xml:space="preserve">8、其他增值服务</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val="0"/>
          <w:bCs w:val="0"/>
          <w:color w:val="auto"/>
          <w:sz w:val="21"/>
          <w:szCs w:val="21"/>
          <w:highlight w:val="none"/>
          <w:u w:val="single"/>
        </w:rPr>
        <w:t xml:space="preserve">（以中标结果为准）</w:t>
      </w:r>
      <w:r/>
    </w:p>
    <w:p>
      <w:pPr>
        <w:keepLines w:val="0"/>
        <w:keepNext w:val="0"/>
        <w:pageBreakBefore w:val="0"/>
        <w:spacing w:line="420" w:lineRule="exact"/>
        <w:widowControl w:val="off"/>
        <w:rPr>
          <w:rFonts w:hint="eastAsia" w:cs="Times New Roman"/>
          <w:b/>
          <w:bCs/>
          <w:color w:val="auto"/>
          <w:sz w:val="22"/>
          <w:szCs w:val="22"/>
          <w:lang w:val="en-US" w:eastAsia="zh-CN"/>
        </w:rPr>
      </w:pPr>
      <w:r>
        <w:rPr>
          <w:rFonts w:hint="eastAsia" w:cs="Times New Roman"/>
          <w:b/>
          <w:bCs/>
          <w:color w:val="auto"/>
          <w:sz w:val="22"/>
          <w:szCs w:val="22"/>
          <w:lang w:val="en-US" w:eastAsia="zh-CN"/>
        </w:rPr>
        <w:t xml:space="preserve">特别约定：</w:t>
      </w:r>
      <w:r/>
    </w:p>
    <w:p>
      <w:pPr>
        <w:ind w:firstLine="480"/>
        <w:keepLines w:val="0"/>
        <w:keepNext w:val="0"/>
        <w:pageBreakBefore w:val="0"/>
        <w:spacing w:line="420" w:lineRule="exact"/>
        <w:widowControl w:val="off"/>
        <w:rPr>
          <w:rFonts w:hint="default" w:ascii="宋体" w:hAnsi="宋体" w:eastAsia="宋体" w:cs="楷体"/>
          <w:b w:val="0"/>
          <w:bCs w:val="0"/>
          <w:color w:val="auto"/>
          <w:sz w:val="22"/>
          <w:szCs w:val="22"/>
          <w:highlight w:val="none"/>
          <w:lang w:val="en-US" w:eastAsia="zh-CN"/>
        </w:rPr>
      </w:pPr>
      <w:r>
        <w:rPr>
          <w:rFonts w:hint="eastAsia" w:cs="Times New Roman"/>
          <w:color w:val="auto"/>
          <w:sz w:val="22"/>
          <w:szCs w:val="22"/>
          <w:lang w:val="en-US" w:eastAsia="zh-CN"/>
        </w:rPr>
        <w:t xml:space="preserve">  （</w:t>
      </w:r>
      <w:r>
        <w:rPr>
          <w:rFonts w:hint="eastAsia" w:ascii="宋体" w:hAnsi="宋体" w:eastAsia="宋体" w:cs="楷体"/>
          <w:b w:val="0"/>
          <w:bCs w:val="0"/>
          <w:color w:val="auto"/>
          <w:sz w:val="22"/>
          <w:szCs w:val="22"/>
          <w:highlight w:val="none"/>
          <w:lang w:val="en-US" w:eastAsia="zh-CN"/>
        </w:rPr>
        <w:t xml:space="preserve">1）意外伤害包括烧烫伤以及食物中毒等食品安全事故。</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val="0"/>
          <w:bCs w:val="0"/>
          <w:color w:val="auto"/>
          <w:sz w:val="22"/>
          <w:szCs w:val="22"/>
          <w:highlight w:val="none"/>
          <w:lang w:val="en-US" w:eastAsia="zh-CN"/>
        </w:rPr>
        <w:t xml:space="preserve">  （2）</w:t>
      </w:r>
      <w:r>
        <w:rPr>
          <w:rFonts w:hint="eastAsia" w:ascii="宋体" w:hAnsi="宋体" w:eastAsia="宋体" w:cs="楷体"/>
          <w:b w:val="0"/>
          <w:bCs w:val="0"/>
          <w:color w:val="auto"/>
          <w:sz w:val="22"/>
          <w:szCs w:val="22"/>
          <w:highlight w:val="none"/>
          <w:lang w:val="zh-CN" w:eastAsia="zh-CN"/>
        </w:rPr>
        <w:t xml:space="preserve">40种重大疾病包括：1.恶性肿瘤；2.急性心肌梗塞；3.脑中风后遗症；4.重大器官移植术或造血干细胞移植术；5.冠状动脉搭桥术（或称冠状动脉旁路移植术）；6.终末期肾病；7.多个肢体缺失；8.急性或亚急性重症肝炎；9.良性脑肿瘤；10.慢性肝功能衰竭失代偿期；11.脑炎后遗症或脑膜炎后遗症；12.深度昏迷；13.双耳失聪；14.双目失明；15.瘫痪；16.心脏瓣膜手术；17.严重阿尔茨海默病；18.严重脑损伤</w:t>
      </w:r>
      <w:r>
        <w:rPr>
          <w:rFonts w:hint="eastAsia" w:ascii="宋体" w:hAnsi="宋体" w:eastAsia="宋体" w:cs="楷体"/>
          <w:b w:val="0"/>
          <w:bCs w:val="0"/>
          <w:color w:val="auto"/>
          <w:sz w:val="22"/>
          <w:szCs w:val="22"/>
          <w:highlight w:val="none"/>
          <w:lang w:val="zh-CN" w:eastAsia="zh-CN"/>
        </w:rPr>
        <w:t xml:space="preserve">；19.严重帕金森病；20.严重III度烧伤；21.严重原发性肺动脉高压；22.严重运动神经元病；23.语言能力丧失；24.重型再生障碍性贫血；25.主动脉手术；26.肌营养不良症；27.细菌性脑脊髓膜炎；28.多发性硬化；29.胰岛素依赖型糖尿病；30.急性坏死性胰腺炎；31.经输血感染艾滋病病毒；32.脑动脉瘤开颅手术；33.侵蚀性葡萄胎（或称恶性葡萄胎）；34.终末期肺病；35.脊髓灰质炎；36.系统性红斑狼疮并发狼疮性肾炎；37.原发性心肌病；38.植物人；39.严重溃疡性结肠炎；40.重症肌无力。</w:t>
      </w:r>
      <w:r/>
    </w:p>
    <w:p>
      <w:pPr>
        <w:pStyle w:val="818"/>
        <w:rPr>
          <w:rFonts w:hint="eastAsia" w:ascii="宋体" w:hAnsi="宋体" w:eastAsia="宋体" w:cs="宋体"/>
          <w:color w:val="auto"/>
          <w:sz w:val="21"/>
          <w:szCs w:val="21"/>
          <w:highlight w:val="none"/>
          <w:u w:val="none"/>
          <w:lang w:val="zh-CN" w:eastAsia="zh-CN"/>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w:t>
      </w:r>
      <w:r>
        <w:rPr>
          <w:rFonts w:hint="eastAsia" w:ascii="宋体" w:hAnsi="宋体" w:cs="宋体"/>
          <w:b/>
          <w:bCs/>
          <w:color w:val="auto"/>
          <w:sz w:val="21"/>
          <w:szCs w:val="21"/>
          <w:highlight w:val="none"/>
          <w:lang w:val="en-US" w:eastAsia="zh-CN"/>
        </w:rPr>
        <w:t xml:space="preserve">期限、合同期限</w:t>
      </w:r>
      <w:r>
        <w:rPr>
          <w:rFonts w:hint="eastAsia" w:ascii="宋体" w:hAnsi="宋体" w:eastAsia="宋体" w:cs="宋体"/>
          <w:b/>
          <w:bCs/>
          <w:color w:val="auto"/>
          <w:sz w:val="21"/>
          <w:szCs w:val="21"/>
          <w:highlight w:val="none"/>
          <w:lang w:val="en-US" w:eastAsia="zh-CN"/>
        </w:rPr>
        <w:t xml:space="preserve">及保险</w:t>
      </w:r>
      <w:r>
        <w:rPr>
          <w:rFonts w:hint="eastAsia" w:ascii="宋体" w:hAnsi="宋体" w:eastAsia="宋体" w:cs="宋体"/>
          <w:b/>
          <w:bCs/>
          <w:color w:val="auto"/>
          <w:sz w:val="21"/>
          <w:szCs w:val="21"/>
          <w:highlight w:val="none"/>
          <w:lang w:val="zh-CN" w:eastAsia="zh-CN"/>
        </w:rPr>
        <w:t xml:space="preserve">期限</w:t>
      </w:r>
      <w:r>
        <w:rPr>
          <w:rFonts w:hint="eastAsia" w:ascii="宋体" w:hAnsi="宋体" w:eastAsia="宋体" w:cs="宋体"/>
          <w:color w:val="auto"/>
          <w:sz w:val="21"/>
          <w:szCs w:val="21"/>
          <w:highlight w:val="none"/>
          <w:u w:val="none"/>
          <w:lang w:val="zh-CN" w:eastAsia="zh-CN"/>
        </w:rPr>
        <w:t xml:space="preserve">：</w:t>
      </w:r>
      <w:r/>
    </w:p>
    <w:p>
      <w:pPr>
        <w:pStyle w:val="818"/>
        <w:rPr>
          <w:rFonts w:hint="eastAsia" w:ascii="宋体" w:hAnsi="宋体" w:eastAsia="宋体" w:cs="宋体"/>
          <w:color w:val="auto"/>
          <w:sz w:val="21"/>
          <w:szCs w:val="21"/>
        </w:rPr>
      </w:pPr>
      <w:r>
        <w:rPr>
          <w:rFonts w:hint="eastAsia" w:ascii="宋体" w:hAnsi="宋体" w:eastAsia="宋体" w:cs="宋体"/>
          <w:color w:val="auto"/>
          <w:sz w:val="21"/>
          <w:szCs w:val="21"/>
          <w:highlight w:val="none"/>
          <w:u w:val="none"/>
          <w:lang w:val="en-US" w:eastAsia="zh-CN"/>
        </w:rPr>
        <w:t xml:space="preserve">本项目服务期限为</w:t>
      </w:r>
      <w:r>
        <w:rPr>
          <w:rFonts w:hint="eastAsia" w:ascii="宋体" w:hAnsi="宋体" w:eastAsia="宋体" w:cs="宋体"/>
          <w:color w:val="auto"/>
          <w:sz w:val="21"/>
          <w:szCs w:val="21"/>
          <w:u w:val="none"/>
          <w:shd w:val="clear" w:color="auto" w:fill="ffffff"/>
          <w:lang w:val="zh-CN" w:eastAsia="zh-CN"/>
        </w:rPr>
        <w:t xml:space="preserve">3年，</w:t>
      </w:r>
      <w:r>
        <w:rPr>
          <w:rFonts w:hint="eastAsia" w:ascii="宋体" w:hAnsi="宋体" w:eastAsia="宋体" w:cs="宋体"/>
          <w:color w:val="auto"/>
          <w:sz w:val="21"/>
          <w:szCs w:val="21"/>
        </w:rPr>
        <w:t xml:space="preserve">采用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1+1+1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模式，合同一年一签，保单一年一出，保费一年一付。本年度合同期限</w:t>
      </w:r>
      <w:r>
        <w:rPr>
          <w:rFonts w:hint="eastAsia" w:ascii="宋体" w:hAnsi="宋体" w:cs="宋体"/>
          <w:color w:val="auto"/>
          <w:sz w:val="21"/>
          <w:szCs w:val="21"/>
          <w:lang w:val="en-US" w:eastAsia="zh-CN"/>
        </w:rPr>
        <w:t xml:space="preserve">及</w:t>
      </w:r>
      <w:r>
        <w:rPr>
          <w:rFonts w:hint="eastAsia" w:ascii="宋体" w:hAnsi="宋体" w:eastAsia="宋体" w:cs="宋体"/>
          <w:color w:val="auto"/>
          <w:sz w:val="21"/>
          <w:szCs w:val="21"/>
          <w:u w:val="none"/>
          <w:shd w:val="clear" w:color="auto" w:fill="ffffff"/>
          <w:lang w:val="zh-CN" w:eastAsia="zh-CN"/>
        </w:rPr>
        <w:t xml:space="preserve">保险期限</w:t>
      </w:r>
      <w:r>
        <w:rPr>
          <w:rFonts w:hint="eastAsia" w:ascii="宋体" w:hAnsi="宋体" w:eastAsia="宋体" w:cs="宋体"/>
          <w:color w:val="auto"/>
          <w:sz w:val="21"/>
          <w:szCs w:val="21"/>
        </w:rPr>
        <w:t xml:space="preserve">为2026年06月30日零时起至2027年06月29日二十四时止（以保险单载明的起讫时间为准）。</w:t>
      </w:r>
      <w:r>
        <w:rPr>
          <w:rFonts w:hint="eastAsia" w:ascii="宋体" w:hAnsi="宋体" w:eastAsia="宋体" w:cs="宋体"/>
          <w:color w:val="auto"/>
          <w:sz w:val="21"/>
          <w:szCs w:val="21"/>
          <w:highlight w:val="none"/>
          <w:u w:val="none"/>
          <w:lang w:val="en-US" w:eastAsia="zh-CN"/>
        </w:rPr>
        <w:t xml:space="preserve">每一保险年度到期前，甲方将对乙方的服务履约情况进行验收，验收通过后可</w:t>
      </w:r>
      <w:r>
        <w:rPr>
          <w:rFonts w:hint="eastAsia" w:ascii="宋体" w:hAnsi="宋体" w:eastAsia="宋体" w:cs="宋体"/>
          <w:color w:val="auto"/>
          <w:sz w:val="21"/>
          <w:szCs w:val="21"/>
          <w:highlight w:val="none"/>
          <w:u w:val="none"/>
          <w:lang w:val="zh-CN"/>
        </w:rPr>
        <w:t xml:space="preserve">续</w:t>
      </w:r>
      <w:r>
        <w:rPr>
          <w:rFonts w:hint="eastAsia" w:ascii="宋体" w:hAnsi="宋体" w:eastAsia="宋体" w:cs="宋体"/>
          <w:color w:val="auto"/>
          <w:sz w:val="21"/>
          <w:szCs w:val="21"/>
          <w:highlight w:val="none"/>
          <w:u w:val="none"/>
          <w:lang w:val="en-US" w:eastAsia="zh-CN"/>
        </w:rPr>
        <w:t xml:space="preserve">保、续签</w:t>
      </w:r>
      <w:r>
        <w:rPr>
          <w:rFonts w:hint="eastAsia" w:ascii="宋体" w:hAnsi="宋体" w:eastAsia="宋体" w:cs="宋体"/>
          <w:color w:val="auto"/>
          <w:sz w:val="21"/>
          <w:szCs w:val="21"/>
        </w:rPr>
        <w:t xml:space="preserve">下一年度合同</w:t>
      </w:r>
      <w:r>
        <w:rPr>
          <w:rFonts w:hint="eastAsia" w:ascii="宋体" w:hAnsi="宋体" w:eastAsia="宋体" w:cs="宋体"/>
          <w:color w:val="auto"/>
          <w:sz w:val="21"/>
          <w:szCs w:val="21"/>
          <w:highlight w:val="none"/>
          <w:u w:val="none"/>
          <w:lang w:val="en-US" w:eastAsia="zh-CN"/>
        </w:rPr>
        <w:t xml:space="preserve">，直至服务期满</w:t>
      </w:r>
      <w:r>
        <w:rPr>
          <w:rFonts w:hint="eastAsia" w:ascii="宋体" w:hAnsi="宋体" w:eastAsia="宋体" w:cs="宋体"/>
          <w:color w:val="auto"/>
          <w:sz w:val="21"/>
          <w:szCs w:val="21"/>
          <w:highlight w:val="none"/>
          <w:u w:val="none"/>
          <w:lang w:val="zh-CN"/>
        </w:rPr>
        <w:t xml:space="preserve">；</w:t>
      </w:r>
      <w:r>
        <w:rPr>
          <w:rFonts w:hint="eastAsia" w:ascii="宋体" w:hAnsi="宋体" w:eastAsia="宋体" w:cs="宋体"/>
          <w:color w:val="auto"/>
          <w:sz w:val="21"/>
          <w:szCs w:val="21"/>
        </w:rPr>
        <w:t xml:space="preserve">如甲方对履约情况验收不合格，</w:t>
      </w:r>
      <w:r>
        <w:rPr>
          <w:rFonts w:hint="eastAsia" w:ascii="宋体" w:hAnsi="宋体" w:cs="宋体"/>
          <w:color w:val="auto"/>
          <w:sz w:val="21"/>
          <w:szCs w:val="21"/>
          <w:lang w:val="en-US" w:eastAsia="zh-CN"/>
        </w:rPr>
        <w:t xml:space="preserve">则</w:t>
      </w:r>
      <w:r>
        <w:rPr>
          <w:rFonts w:hint="eastAsia" w:ascii="宋体" w:hAnsi="宋体" w:eastAsia="宋体" w:cs="宋体"/>
          <w:color w:val="auto"/>
          <w:sz w:val="21"/>
          <w:szCs w:val="21"/>
        </w:rPr>
        <w:t xml:space="preserve">甲方</w:t>
      </w:r>
      <w:r>
        <w:rPr>
          <w:rFonts w:hint="eastAsia" w:ascii="宋体" w:hAnsi="宋体" w:cs="宋体"/>
          <w:color w:val="auto"/>
          <w:sz w:val="21"/>
          <w:szCs w:val="21"/>
          <w:lang w:val="en-US" w:eastAsia="zh-CN"/>
        </w:rPr>
        <w:t xml:space="preserve">有权</w:t>
      </w:r>
      <w:r>
        <w:rPr>
          <w:rFonts w:hint="eastAsia" w:ascii="宋体" w:hAnsi="宋体" w:eastAsia="宋体" w:cs="宋体"/>
          <w:color w:val="auto"/>
          <w:sz w:val="21"/>
          <w:szCs w:val="21"/>
        </w:rPr>
        <w:t xml:space="preserve">不续签合同，本合同到期后自动终止。</w:t>
      </w:r>
      <w:r/>
    </w:p>
    <w:p>
      <w:pPr>
        <w:pStyle w:val="818"/>
        <w:rPr>
          <w:rFonts w:hint="eastAsia" w:ascii="宋体" w:hAnsi="宋体" w:eastAsia="宋体" w:cs="宋体"/>
          <w:color w:val="auto"/>
          <w:sz w:val="21"/>
          <w:szCs w:val="21"/>
          <w:u w:val="none"/>
          <w:shd w:val="clear" w:color="auto" w:fill="ffffff"/>
          <w:lang w:val="zh-CN" w:eastAsia="zh-CN"/>
        </w:rPr>
      </w:pPr>
      <w:r>
        <w:rPr>
          <w:rFonts w:hint="eastAsia" w:ascii="宋体" w:hAnsi="宋体" w:eastAsia="宋体" w:cs="宋体"/>
          <w:color w:val="auto"/>
          <w:sz w:val="21"/>
          <w:szCs w:val="21"/>
          <w:u w:val="none"/>
          <w:shd w:val="clear" w:color="auto" w:fill="ffffff"/>
          <w:lang w:val="zh-CN" w:eastAsia="zh-CN"/>
        </w:rPr>
        <w:t xml:space="preserve">为保障项目的连续性，本项目每年度保险期限须与上一年度的保险止期接续，在此期间发生的保险事故责任均由</w:t>
      </w:r>
      <w:r>
        <w:rPr>
          <w:rFonts w:hint="eastAsia" w:ascii="宋体" w:hAnsi="宋体" w:eastAsia="宋体" w:cs="宋体"/>
          <w:color w:val="auto"/>
          <w:sz w:val="21"/>
          <w:szCs w:val="21"/>
          <w:u w:val="none"/>
          <w:shd w:val="clear" w:color="auto" w:fill="ffffff"/>
          <w:lang w:val="en-US" w:eastAsia="zh-CN"/>
        </w:rPr>
        <w:t xml:space="preserve">乙方</w:t>
      </w:r>
      <w:r>
        <w:rPr>
          <w:rFonts w:hint="eastAsia" w:ascii="宋体" w:hAnsi="宋体" w:eastAsia="宋体" w:cs="宋体"/>
          <w:color w:val="auto"/>
          <w:sz w:val="21"/>
          <w:szCs w:val="21"/>
          <w:u w:val="none"/>
          <w:shd w:val="clear" w:color="auto" w:fill="ffffff"/>
          <w:lang w:val="zh-CN" w:eastAsia="zh-CN"/>
        </w:rPr>
        <w:t xml:space="preserve">承担。</w:t>
      </w:r>
      <w:r/>
    </w:p>
    <w:p>
      <w:pPr>
        <w:pStyle w:val="818"/>
        <w:rPr>
          <w:rFonts w:hint="eastAsia" w:ascii="宋体" w:hAnsi="宋体" w:eastAsia="宋体" w:cs="宋体"/>
          <w:color w:val="auto"/>
          <w:sz w:val="21"/>
          <w:szCs w:val="21"/>
        </w:rPr>
      </w:pPr>
      <w:r>
        <w:rPr>
          <w:rFonts w:hint="eastAsia" w:ascii="宋体" w:hAnsi="宋体" w:eastAsia="宋体" w:cs="宋体"/>
          <w:color w:val="auto"/>
          <w:sz w:val="21"/>
          <w:szCs w:val="21"/>
          <w:highlight w:val="none"/>
          <w:u w:val="none"/>
        </w:rPr>
        <w:t xml:space="preserve">若服务期间相关政府部门关于残疾人意外伤害项目政策</w:t>
      </w:r>
      <w:r>
        <w:rPr>
          <w:rFonts w:hint="eastAsia" w:ascii="宋体" w:hAnsi="宋体" w:eastAsia="宋体" w:cs="宋体"/>
          <w:color w:val="auto"/>
          <w:sz w:val="21"/>
          <w:szCs w:val="21"/>
          <w:highlight w:val="none"/>
          <w:u w:val="none"/>
          <w:lang w:val="en-US" w:eastAsia="zh-CN"/>
        </w:rPr>
        <w:t xml:space="preserve">或</w:t>
      </w:r>
      <w:r>
        <w:rPr>
          <w:rFonts w:hint="eastAsia" w:ascii="宋体" w:hAnsi="宋体" w:eastAsia="宋体" w:cs="宋体"/>
          <w:color w:val="auto"/>
          <w:sz w:val="21"/>
          <w:szCs w:val="21"/>
          <w:highlight w:val="none"/>
          <w:u w:val="none"/>
        </w:rPr>
        <w:t xml:space="preserve">投保标准发生变化，则</w:t>
      </w:r>
      <w:r>
        <w:rPr>
          <w:rFonts w:hint="eastAsia" w:ascii="宋体" w:hAnsi="宋体" w:eastAsia="宋体" w:cs="宋体"/>
          <w:color w:val="auto"/>
          <w:sz w:val="21"/>
          <w:szCs w:val="21"/>
          <w:highlight w:val="none"/>
          <w:u w:val="none"/>
          <w:lang w:val="en-US" w:eastAsia="zh-CN"/>
        </w:rPr>
        <w:t xml:space="preserve">双方协商</w:t>
      </w:r>
      <w:r>
        <w:rPr>
          <w:rFonts w:hint="eastAsia" w:ascii="宋体" w:hAnsi="宋体" w:eastAsia="宋体" w:cs="宋体"/>
          <w:color w:val="auto"/>
          <w:sz w:val="21"/>
          <w:szCs w:val="21"/>
        </w:rPr>
        <w:t xml:space="preserve">后可变更或终止本合同；若协商不成，甲方有权单方书面通知乙方终止本合同</w:t>
      </w:r>
      <w:r>
        <w:rPr>
          <w:rFonts w:hint="eastAsia" w:ascii="宋体" w:hAnsi="宋体" w:eastAsia="宋体" w:cs="宋体"/>
          <w:color w:val="auto"/>
          <w:sz w:val="21"/>
          <w:szCs w:val="21"/>
          <w:lang w:val="en-US" w:eastAsia="zh-CN"/>
        </w:rPr>
        <w:t xml:space="preserve">并重新组织招标</w:t>
      </w:r>
      <w:r>
        <w:rPr>
          <w:rFonts w:hint="eastAsia" w:ascii="宋体" w:hAnsi="宋体" w:eastAsia="宋体" w:cs="宋体"/>
          <w:color w:val="auto"/>
          <w:sz w:val="21"/>
          <w:szCs w:val="21"/>
        </w:rPr>
        <w:t xml:space="preserve">。甲方选择终止的，乙方应在甲方通知的期限内，按未到期的保险期间占全年度的比例，向甲方退还剩余保费，并协助甲方做好过渡安排，确保保障服务不中断。</w:t>
      </w:r>
      <w:r/>
    </w:p>
    <w:p>
      <w:pPr>
        <w:ind w:firstLine="44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u w:val="none"/>
          <w:lang w:val="en-US" w:eastAsia="zh-CN"/>
        </w:rPr>
        <w:t xml:space="preserve">五</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保险金的申领及支付</w:t>
      </w:r>
      <w:r>
        <w:rPr>
          <w:rFonts w:hint="eastAsia" w:ascii="宋体" w:hAnsi="宋体" w:eastAsia="宋体" w:cs="宋体"/>
          <w:color w:val="auto"/>
          <w:sz w:val="21"/>
          <w:szCs w:val="21"/>
          <w:highlight w:val="none"/>
        </w:rPr>
        <w:t xml:space="preserve">：</w:t>
      </w:r>
      <w:r/>
    </w:p>
    <w:p>
      <w:pPr>
        <w:ind w:firstLine="440"/>
        <w:keepLines w:val="0"/>
        <w:keepNext w:val="0"/>
        <w:pageBreakBefore w:val="0"/>
        <w:spacing w:line="42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按实际情况在保单约定金额内进行支付，保险理赔款直接支付给被保险人。</w:t>
      </w:r>
      <w:r/>
    </w:p>
    <w:p>
      <w:pPr>
        <w:ind w:firstLine="482"/>
        <w:keepLines w:val="0"/>
        <w:keepNext w:val="0"/>
        <w:pageBreakBefore w:val="0"/>
        <w:spacing w:line="420" w:lineRule="exact"/>
        <w:widowControl w:val="off"/>
        <w:tabs>
          <w:tab w:val="left" w:pos="900" w:leader="none"/>
        </w:tabs>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2"/>
          <w:szCs w:val="22"/>
          <w:highlight w:val="none"/>
          <w:lang w:val="en-US" w:eastAsia="zh-CN"/>
        </w:rPr>
        <w:t xml:space="preserve">六</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乙方的</w:t>
      </w:r>
      <w:r>
        <w:rPr>
          <w:rFonts w:hint="eastAsia" w:ascii="宋体" w:hAnsi="宋体" w:eastAsia="宋体" w:cs="宋体"/>
          <w:b/>
          <w:bCs/>
          <w:color w:val="auto"/>
          <w:sz w:val="21"/>
          <w:szCs w:val="21"/>
          <w:highlight w:val="none"/>
        </w:rPr>
        <w:t xml:space="preserve">其他</w:t>
      </w:r>
      <w:r>
        <w:rPr>
          <w:rFonts w:hint="eastAsia" w:ascii="宋体" w:hAnsi="宋体" w:eastAsia="宋体" w:cs="宋体"/>
          <w:b/>
          <w:bCs/>
          <w:color w:val="auto"/>
          <w:sz w:val="21"/>
          <w:szCs w:val="21"/>
          <w:highlight w:val="none"/>
          <w:lang w:val="en-US" w:eastAsia="zh-CN"/>
        </w:rPr>
        <w:t xml:space="preserve">承诺</w:t>
      </w:r>
      <w:r>
        <w:rPr>
          <w:rFonts w:hint="eastAsia" w:ascii="宋体" w:hAnsi="宋体" w:eastAsia="宋体" w:cs="宋体"/>
          <w:b/>
          <w:bCs/>
          <w:color w:val="auto"/>
          <w:sz w:val="22"/>
          <w:szCs w:val="22"/>
          <w:highlight w:val="none"/>
          <w:lang w:val="en-US" w:eastAsia="zh-CN"/>
        </w:rPr>
        <w:t xml:space="preserve">：</w:t>
      </w:r>
      <w:r/>
    </w:p>
    <w:p>
      <w:pPr>
        <w:ind w:firstLine="482"/>
        <w:keepLines w:val="0"/>
        <w:keepNext w:val="0"/>
        <w:pageBreakBefore w:val="0"/>
        <w:spacing w:line="420" w:lineRule="exact"/>
        <w:widowControl w:val="off"/>
        <w:tabs>
          <w:tab w:val="left" w:pos="900" w:leader="none"/>
        </w:tabs>
        <w:rPr>
          <w:rFonts w:hint="eastAsia" w:ascii="宋体" w:hAnsi="宋体" w:eastAsia="宋体" w:cs="宋体"/>
          <w:b w:val="0"/>
          <w:bCs w:val="0"/>
          <w:color w:val="auto"/>
          <w:sz w:val="22"/>
          <w:szCs w:val="22"/>
          <w:highlight w:val="none"/>
          <w:u w:val="none"/>
          <w:lang w:val="en-US" w:eastAsia="zh-CN"/>
        </w:rPr>
      </w:pPr>
      <w:r>
        <w:rPr>
          <w:rFonts w:hint="eastAsia" w:ascii="宋体" w:hAnsi="宋体" w:eastAsia="宋体" w:cs="宋体"/>
          <w:b w:val="0"/>
          <w:bCs w:val="0"/>
          <w:color w:val="auto"/>
          <w:sz w:val="22"/>
          <w:szCs w:val="22"/>
          <w:highlight w:val="none"/>
          <w:u w:val="none"/>
          <w:lang w:val="en-US" w:eastAsia="zh-CN"/>
        </w:rPr>
        <w:t xml:space="preserve">1、乙方承诺严格按照其投标文件（包括投标文件中提交的《承诺函》、服务方案、技术参数响应等内容）履行本合同项下义务，投标文件与本合同约定不一致的，以对甲方更有利的承诺为准。</w:t>
      </w:r>
      <w:r/>
    </w:p>
    <w:p>
      <w:pPr>
        <w:ind w:firstLine="482"/>
        <w:keepLines w:val="0"/>
        <w:keepNext w:val="0"/>
        <w:pageBreakBefore w:val="0"/>
        <w:spacing w:line="420" w:lineRule="exact"/>
        <w:widowControl w:val="off"/>
        <w:tabs>
          <w:tab w:val="left" w:pos="900" w:leader="none"/>
        </w:tabs>
        <w:rPr>
          <w:rFonts w:hint="eastAsia" w:ascii="宋体" w:hAnsi="宋体" w:eastAsia="宋体" w:cs="宋体"/>
          <w:b w:val="0"/>
          <w:bCs w:val="0"/>
          <w:color w:val="auto"/>
          <w:sz w:val="22"/>
          <w:szCs w:val="22"/>
          <w:highlight w:val="none"/>
          <w:u w:val="none"/>
          <w:lang w:val="en-US" w:eastAsia="zh-CN"/>
        </w:rPr>
      </w:pPr>
      <w:r>
        <w:rPr>
          <w:rFonts w:hint="eastAsia" w:ascii="宋体" w:hAnsi="宋体" w:eastAsia="宋体" w:cs="宋体"/>
          <w:b w:val="0"/>
          <w:bCs w:val="0"/>
          <w:color w:val="auto"/>
          <w:sz w:val="22"/>
          <w:szCs w:val="22"/>
          <w:highlight w:val="none"/>
          <w:u w:val="none"/>
          <w:lang w:val="en-US" w:eastAsia="zh-CN"/>
        </w:rPr>
        <w:t xml:space="preserve">2、乙方承诺在合同履行过程中，若相关政府部门关于残疾人意外伤害项目政策或投保标准发生变化，乙方将积极配合甲方进行调整，确保服务符合最新政策要求。</w:t>
      </w:r>
      <w:r/>
    </w:p>
    <w:p>
      <w:pPr>
        <w:ind w:firstLine="482"/>
        <w:keepLines w:val="0"/>
        <w:keepNext w:val="0"/>
        <w:pageBreakBefore w:val="0"/>
        <w:spacing w:line="420" w:lineRule="exact"/>
        <w:widowControl w:val="off"/>
        <w:tabs>
          <w:tab w:val="left" w:pos="900" w:leader="none"/>
        </w:tabs>
        <w:rPr>
          <w:rFonts w:hint="default" w:ascii="宋体" w:hAnsi="宋体" w:eastAsia="宋体" w:cs="宋体"/>
          <w:b w:val="0"/>
          <w:bCs w:val="0"/>
          <w:color w:val="auto"/>
          <w:sz w:val="22"/>
          <w:szCs w:val="22"/>
          <w:highlight w:val="none"/>
          <w:u w:val="single"/>
          <w:lang w:val="en-US" w:eastAsia="zh-CN"/>
        </w:rPr>
      </w:pPr>
      <w:r>
        <w:rPr>
          <w:rFonts w:hint="eastAsia" w:ascii="宋体" w:hAnsi="宋体" w:eastAsia="宋体" w:cs="宋体"/>
          <w:b w:val="0"/>
          <w:bCs w:val="0"/>
          <w:color w:val="auto"/>
          <w:sz w:val="22"/>
          <w:szCs w:val="22"/>
          <w:highlight w:val="none"/>
          <w:u w:val="none"/>
          <w:lang w:val="en-US" w:eastAsia="zh-CN"/>
        </w:rPr>
        <w:t xml:space="preserve">3、合同履行期间，如乙方就服务内容、质量标准、响应时间等事项向甲方作出新的承诺（书面形式），该承诺自甲方书面确认之日起自动成为本合同的组成部分，具有同等法律效力。</w:t>
      </w:r>
      <w:r/>
    </w:p>
    <w:p>
      <w:pPr>
        <w:ind w:firstLine="477"/>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eastAsia="宋体" w:cs="宋体"/>
          <w:b/>
          <w:color w:val="000000"/>
          <w:sz w:val="21"/>
          <w:szCs w:val="21"/>
          <w:highlight w:val="none"/>
        </w:rPr>
        <w:t xml:space="preserve">第四条  </w:t>
      </w:r>
      <w:r>
        <w:rPr>
          <w:rFonts w:hint="eastAsia" w:ascii="宋体" w:hAnsi="宋体" w:eastAsia="宋体" w:cs="宋体"/>
          <w:b/>
          <w:bCs/>
          <w:color w:val="auto"/>
          <w:sz w:val="21"/>
          <w:szCs w:val="21"/>
          <w:highlight w:val="none"/>
        </w:rPr>
        <w:t xml:space="preserve">合同价格与支付</w:t>
      </w:r>
      <w:r/>
    </w:p>
    <w:p>
      <w:pPr>
        <w:pStyle w:val="1064"/>
        <w:ind w:left="0"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1、价格与结算方式</w:t>
      </w:r>
      <w:r/>
    </w:p>
    <w:p>
      <w:pPr>
        <w:ind w:left="0" w:firstLine="420"/>
        <w:keepLines w:val="0"/>
        <w:keepNext w:val="0"/>
        <w:pageBreakBefore w:val="0"/>
        <w:spacing w:line="4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本合同采用“固定单价、按实结算”的模式。被保险人保险费单价为80元/人/年。</w:t>
      </w:r>
      <w:r/>
    </w:p>
    <w:p>
      <w:pPr>
        <w:pStyle w:val="1064"/>
        <w:ind w:left="0"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结算方法：每个保险年度结束后，以甲方在该年度</w:t>
      </w:r>
      <w:r>
        <w:rPr>
          <w:rFonts w:hint="eastAsia" w:ascii="宋体" w:hAnsi="宋体" w:eastAsia="宋体" w:cs="宋体"/>
          <w:color w:val="auto"/>
          <w:sz w:val="21"/>
          <w:szCs w:val="21"/>
          <w:u w:val="none"/>
          <w:lang w:val="en-US" w:eastAsia="zh-CN"/>
        </w:rPr>
        <w:t xml:space="preserve">提供的</w:t>
      </w:r>
      <w:r>
        <w:rPr>
          <w:rFonts w:hint="eastAsia" w:ascii="宋体" w:hAnsi="宋体" w:eastAsia="宋体" w:cs="宋体"/>
          <w:color w:val="auto"/>
          <w:sz w:val="21"/>
          <w:szCs w:val="21"/>
        </w:rPr>
        <w:t xml:space="preserve">参保人员信息名单所载明的实际人数为结算基准。</w:t>
      </w:r>
      <w:r/>
    </w:p>
    <w:p>
      <w:pPr>
        <w:pStyle w:val="1064"/>
        <w:ind w:left="0"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“默认自动参保”特别约定：</w:t>
      </w:r>
      <w:r>
        <w:rPr>
          <w:rFonts w:hint="eastAsia" w:ascii="宋体" w:hAnsi="宋体" w:eastAsia="宋体" w:cs="宋体"/>
          <w:color w:val="auto"/>
          <w:sz w:val="21"/>
          <w:szCs w:val="21"/>
          <w:highlight w:val="none"/>
        </w:rPr>
        <w:t xml:space="preserve">甲方每年投保一次，在投保日前提供一次参保人员信息</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采用非实名制投保</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统一投保日后新评定的、符合要求的残疾人，默认自动参保。合同签订后，</w:t>
      </w:r>
      <w:r>
        <w:rPr>
          <w:rFonts w:hint="eastAsia" w:hAnsi="宋体" w:cs="宋体"/>
          <w:color w:val="auto"/>
          <w:sz w:val="21"/>
          <w:szCs w:val="21"/>
          <w:highlight w:val="none"/>
          <w:lang w:val="en-US" w:eastAsia="zh-CN"/>
        </w:rPr>
        <w:t xml:space="preserve">在</w:t>
      </w:r>
      <w:r>
        <w:rPr>
          <w:rFonts w:hint="eastAsia" w:ascii="宋体" w:hAnsi="宋体" w:eastAsia="宋体" w:cs="宋体"/>
          <w:color w:val="auto"/>
          <w:sz w:val="21"/>
          <w:szCs w:val="21"/>
        </w:rPr>
        <w:t xml:space="preserve">保险年度内，</w:t>
      </w:r>
      <w:r>
        <w:rPr>
          <w:rFonts w:hint="eastAsia" w:ascii="宋体" w:hAnsi="宋体" w:eastAsia="宋体" w:cs="宋体"/>
          <w:color w:val="auto"/>
          <w:sz w:val="21"/>
          <w:szCs w:val="21"/>
          <w:highlight w:val="none"/>
        </w:rPr>
        <w:t xml:space="preserve">因上述</w:t>
      </w:r>
      <w:r>
        <w:rPr>
          <w:rFonts w:hint="eastAsia" w:ascii="宋体" w:hAnsi="宋体" w:eastAsia="宋体" w:cs="宋体"/>
          <w:color w:val="auto"/>
          <w:sz w:val="21"/>
          <w:szCs w:val="21"/>
        </w:rPr>
        <w:t xml:space="preserve">“默认自动参保”</w:t>
      </w:r>
      <w:r>
        <w:rPr>
          <w:rFonts w:hint="eastAsia" w:ascii="宋体" w:hAnsi="宋体" w:eastAsia="宋体" w:cs="宋体"/>
          <w:color w:val="auto"/>
          <w:sz w:val="21"/>
          <w:szCs w:val="21"/>
          <w:highlight w:val="none"/>
        </w:rPr>
        <w:t xml:space="preserve">规则导致的实际参保人数增加</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保险费用不调整</w:t>
      </w:r>
      <w:r>
        <w:rPr>
          <w:rFonts w:hint="eastAsia" w:ascii="宋体" w:hAnsi="宋体" w:eastAsia="宋体" w:cs="宋体"/>
          <w:color w:val="auto"/>
          <w:sz w:val="21"/>
          <w:szCs w:val="21"/>
          <w:highlight w:val="none"/>
        </w:rPr>
        <w:t xml:space="preserve">。</w:t>
      </w:r>
      <w:r/>
    </w:p>
    <w:p>
      <w:pPr>
        <w:pStyle w:val="818"/>
        <w:keepLines w:val="0"/>
        <w:keepNext w:val="0"/>
        <w:pageBreakBefore w:val="0"/>
        <w:spacing w:line="420" w:lineRule="exact"/>
        <w:rPr>
          <w:rFonts w:hint="eastAsia"/>
        </w:rPr>
      </w:pPr>
      <w:r>
        <w:rPr>
          <w:rFonts w:hint="eastAsia" w:ascii="宋体" w:hAnsi="宋体" w:eastAsia="宋体" w:cs="宋体"/>
          <w:color w:val="auto"/>
          <w:sz w:val="21"/>
          <w:szCs w:val="21"/>
          <w:highlight w:val="none"/>
        </w:rPr>
        <w:t xml:space="preserve">2、根据现行税法对甲方征收的与本合同有关的一切税费均由甲方承担；根据现行税法对乙方征收的与本合同有关的一切税费均由乙方承担。</w:t>
      </w:r>
      <w:r/>
    </w:p>
    <w:p>
      <w:pPr>
        <w:ind w:firstLine="477"/>
        <w:keepLines w:val="0"/>
        <w:keepNext w:val="0"/>
        <w:pageBreakBefore w:val="0"/>
        <w:spacing w:line="4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w:t>
      </w:r>
      <w:r>
        <w:rPr>
          <w:rFonts w:hint="eastAsia" w:ascii="宋体" w:hAnsi="宋体" w:eastAsia="宋体" w:cs="宋体"/>
          <w:b/>
          <w:color w:val="000000"/>
          <w:sz w:val="21"/>
          <w:szCs w:val="21"/>
          <w:highlight w:val="none"/>
          <w:lang w:val="en-US" w:eastAsia="zh-CN"/>
        </w:rPr>
        <w:t xml:space="preserve">付款</w:t>
      </w:r>
      <w:r>
        <w:rPr>
          <w:rFonts w:hint="eastAsia" w:ascii="宋体" w:hAnsi="宋体" w:eastAsia="宋体" w:cs="宋体"/>
          <w:b/>
          <w:color w:val="000000"/>
          <w:sz w:val="21"/>
          <w:szCs w:val="21"/>
          <w:highlight w:val="none"/>
        </w:rPr>
        <w:t xml:space="preserve">方式</w:t>
      </w:r>
      <w:r/>
    </w:p>
    <w:p>
      <w:pPr>
        <w:ind w:firstLine="420"/>
        <w:keepLines w:val="0"/>
        <w:keepNext w:val="0"/>
        <w:pageBreakBefore w:val="0"/>
        <w:spacing w:line="420" w:lineRule="exact"/>
        <w:rPr>
          <w:rFonts w:hint="eastAsia" w:ascii="宋体" w:hAnsi="宋体" w:eastAsia="宋体" w:cs="宋体"/>
          <w:bCs/>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、付款方式：</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被保险人的保险费由甲方全额承担，并于采购合同签署后按一次性缴纳该保险期间的保险费。</w:t>
      </w:r>
      <w:r/>
    </w:p>
    <w:p>
      <w:pPr>
        <w:ind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（备注：虽有本条约定的支付步骤，</w:t>
      </w:r>
      <w:r>
        <w:rPr>
          <w:rFonts w:hint="eastAsia" w:ascii="宋体" w:hAnsi="宋体" w:eastAsia="宋体" w:cs="宋体"/>
          <w:color w:val="auto"/>
          <w:sz w:val="21"/>
          <w:szCs w:val="21"/>
          <w:highlight w:val="none"/>
          <w:lang w:eastAsia="zh-CN"/>
        </w:rPr>
        <w:t xml:space="preserve">但</w:t>
      </w:r>
      <w:r>
        <w:rPr>
          <w:rFonts w:hint="eastAsia" w:ascii="宋体" w:hAnsi="宋体" w:eastAsia="宋体" w:cs="宋体"/>
          <w:color w:val="auto"/>
          <w:sz w:val="21"/>
          <w:szCs w:val="21"/>
          <w:highlight w:val="none"/>
        </w:rPr>
        <w:t xml:space="preserve">甲方付款须按照政府审批流程予以进行，具体支付时间以相关部门审批确认为准，乙方对此无异议。）</w:t>
      </w:r>
      <w:r/>
    </w:p>
    <w:p>
      <w:pPr>
        <w:ind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支付方式：银行汇票或转账支票。</w:t>
      </w:r>
      <w:r/>
    </w:p>
    <w:p>
      <w:pPr>
        <w:ind w:firstLine="482"/>
        <w:keepLines w:val="0"/>
        <w:keepNext w:val="0"/>
        <w:pageBreakBefore w:val="0"/>
        <w:spacing w:line="4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条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验收办法</w:t>
      </w:r>
      <w:r/>
    </w:p>
    <w:p>
      <w:pPr>
        <w:numPr>
          <w:ilvl w:val="0"/>
          <w:numId w:val="0"/>
        </w:numPr>
        <w:ind w:firstLine="480"/>
        <w:keepLines w:val="0"/>
        <w:keepNext w:val="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highlight w:val="none"/>
        </w:rPr>
        <w:t xml:space="preserve">甲方成立验收小组，按照采购合同的约定对乙方的履约情况进行验收。</w:t>
      </w:r>
      <w:r>
        <w:rPr>
          <w:rFonts w:hint="eastAsia" w:ascii="宋体" w:hAnsi="宋体" w:eastAsia="宋体" w:cs="宋体"/>
          <w:bCs/>
          <w:color w:val="000000"/>
          <w:sz w:val="21"/>
          <w:szCs w:val="21"/>
        </w:rPr>
        <w:t xml:space="preserve">乙方应根据验收方案内容做好相应配合工作。</w:t>
      </w:r>
      <w:r/>
    </w:p>
    <w:p>
      <w:pPr>
        <w:ind w:firstLine="480"/>
        <w:keepLines w:val="0"/>
        <w:keepNext w:val="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、验收结束后，验收小组出具验收书，列明各项标准的验收情况及项目总体评价，由验收双方共同签署。</w:t>
      </w:r>
      <w:r/>
    </w:p>
    <w:p>
      <w:pPr>
        <w:ind w:firstLine="480"/>
        <w:keepLines w:val="0"/>
        <w:keepNext w:val="0"/>
        <w:pageBreakBefore w:val="0"/>
        <w:spacing w:line="420" w:lineRule="exact"/>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、验收合格的项目，甲方根据采购合同的约定及时向乙方支付合同款项、退还履约保证金（如有）。验收不合格的项目，甲方依法及时处理。</w:t>
      </w:r>
      <w:r/>
    </w:p>
    <w:p>
      <w:pPr>
        <w:ind w:firstLine="472"/>
        <w:keepLines w:val="0"/>
        <w:keepNext w:val="0"/>
        <w:pageBreakBefore w:val="0"/>
        <w:spacing w:line="4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条  双方权利义务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（一）甲方的权利与义务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1、提供项目基本情况及数据，指导项目宣传与推广，进行标后管理的相关权利；</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2、指派代表作为项目负责人，与乙方进行及时联络，并对乙方服务执行予以必要的配合协调；</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3、定期或不定期对乙方服务承诺履行情况进行监督检查；</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4、按时支付保险费用；</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5、相关法律、法规赋予的其他权利和义务。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color w:val="000000"/>
          <w:sz w:val="21"/>
          <w:szCs w:val="21"/>
          <w:highlight w:val="none"/>
        </w:rPr>
        <w:t xml:space="preserve">乙</w:t>
      </w:r>
      <w:r>
        <w:rPr>
          <w:rFonts w:hint="eastAsia" w:ascii="宋体" w:hAnsi="宋体" w:eastAsia="宋体" w:cs="宋体"/>
          <w:sz w:val="21"/>
          <w:szCs w:val="21"/>
          <w:highlight w:val="none"/>
          <w:lang w:val="en-US" w:eastAsia="zh-CN"/>
        </w:rPr>
        <w:t xml:space="preserve">方的权利与义务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1、收取保险费；</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2、乙方全权负责处理对投保人的承保出单工作，依据中国保险监督管理委员会备案的保险条款及确认的保险方案，出具保险单。并对本项目所使用保险条款合规性负责；</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3、乙方负责项目的日常管理工作，在规定的时间内安排相应人员进行靖江市残疾人意外伤害保险项目服务，并在规定期限内完成相应服务。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4、配合甲方共同推广项目，包括应甲方要求，参与项目的宣导、培训、推广活动等；</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5、对甲方及相关管理部门提出项目运营中的其他优化需求，应积极配合提供承保服务；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6、负责案件处理及预付赔款、理赔款项；</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7、被保险人发生保险事故，存在第三方侵权或对事故负有直接责任的情形时，如该责任方责任险承保公司为乙方成员，乙方有协调并案处理的义务。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8、乙方应独立承担服务中由乙方原因引起的各类责任（安全责任、用工责任和经济责任等）。</w:t>
      </w:r>
      <w:r/>
    </w:p>
    <w:p>
      <w:pPr>
        <w:ind w:firstLine="480"/>
        <w:keepLines w:val="0"/>
        <w:keepNext w:val="0"/>
        <w:pageBreakBefore w:val="0"/>
        <w:spacing w:line="42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eastAsia="zh-CN"/>
        </w:rPr>
        <w:t xml:space="preserve">定期组织人员进行培训、学习知识，不断提高人员业务技能。</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10、相关法律、法规赋予乙方的其他权利和义务</w:t>
      </w:r>
      <w:r/>
    </w:p>
    <w:p>
      <w:pPr>
        <w:ind w:firstLine="422"/>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条</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违约责任</w:t>
      </w:r>
      <w:r/>
    </w:p>
    <w:p>
      <w:pPr>
        <w:pStyle w:val="1003"/>
        <w:ind w:firstLine="480"/>
        <w:keepLines w:val="0"/>
        <w:keepNext w:val="0"/>
        <w:pageBreakBefore w:val="0"/>
        <w:spacing w:line="42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1、甲方组织有关人员定期或不定期对签订合同的乙方的承保服务、保险价格和理赔服务进行监督和检查。</w:t>
      </w:r>
      <w:r/>
    </w:p>
    <w:p>
      <w:pPr>
        <w:pStyle w:val="1003"/>
        <w:ind w:firstLine="480"/>
        <w:keepLines w:val="0"/>
        <w:keepNext w:val="0"/>
        <w:pageBreakBefore w:val="0"/>
        <w:spacing w:line="420" w:lineRule="exact"/>
        <w:widowControl w:val="off"/>
        <w:rPr>
          <w:rFonts w:hint="eastAsia" w:hAnsi="宋体" w:eastAsia="宋体" w:cs="宋体"/>
          <w:color w:val="000000" w:themeColor="text1"/>
          <w:sz w:val="22"/>
          <w:szCs w:val="22"/>
          <w:lang w:val="en-US" w:eastAsia="zh-CN"/>
          <w14:textFill>
            <w14:solidFill>
              <w14:schemeClr w14:val="tx1"/>
            </w14:solidFill>
          </w14:textFill>
        </w:rPr>
      </w:pPr>
      <w:r>
        <w:rPr>
          <w:rFonts w:hint="eastAsia" w:hAnsi="宋体" w:eastAsia="宋体" w:cs="宋体"/>
          <w:color w:val="000000" w:themeColor="text1"/>
          <w:sz w:val="22"/>
          <w:szCs w:val="22"/>
          <w:lang w:val="en-US" w:eastAsia="zh-CN"/>
          <w14:textFill>
            <w14:solidFill>
              <w14:schemeClr w14:val="tx1"/>
            </w14:solidFill>
          </w14:textFill>
        </w:rPr>
        <w:t xml:space="preserve">收到被保险人对乙方的投诉或检查发现违反招标文件“第四章 采购需求”第五条“服务要求”部分，经查情况属实的，</w:t>
      </w:r>
      <w:r>
        <w:rPr>
          <w:rFonts w:hint="eastAsia" w:ascii="宋体" w:hAnsi="宋体" w:eastAsia="宋体" w:cs="宋体"/>
          <w:color w:val="000000" w:themeColor="text1"/>
          <w:sz w:val="21"/>
          <w:szCs w:val="21"/>
          <w:lang w:val="en-US" w:eastAsia="zh-CN"/>
          <w14:textFill>
            <w14:solidFill>
              <w14:schemeClr w14:val="tx1"/>
            </w14:solidFill>
          </w14:textFill>
        </w:rPr>
        <w:t xml:space="preserve">第一次通报批评；第二次扣除1000.00元违约金；第三次扣除</w:t>
      </w:r>
      <w:r>
        <w:rPr>
          <w:rFonts w:hint="eastAsia"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000.00元违约金；第四次扣除4000.00元违约金。四次以上或情</w:t>
      </w:r>
      <w:r>
        <w:rPr>
          <w:rFonts w:hint="eastAsia" w:hAnsi="宋体" w:eastAsia="宋体" w:cs="宋体"/>
          <w:color w:val="000000" w:themeColor="text1"/>
          <w:sz w:val="22"/>
          <w:szCs w:val="22"/>
          <w:lang w:val="en-US" w:eastAsia="zh-CN"/>
          <w14:textFill>
            <w14:solidFill>
              <w14:schemeClr w14:val="tx1"/>
            </w14:solidFill>
          </w14:textFill>
        </w:rPr>
        <w:t xml:space="preserve">节特别严重，对被保险人名誉和利益造成重大损害者</w:t>
      </w:r>
      <w:r>
        <w:rPr>
          <w:rFonts w:hint="eastAsia" w:hAnsi="宋体" w:eastAsia="宋体" w:cs="宋体"/>
          <w:color w:val="auto"/>
          <w:sz w:val="22"/>
          <w:szCs w:val="22"/>
          <w:lang w:val="en-US" w:eastAsia="zh-CN"/>
        </w:rPr>
        <w:t xml:space="preserve">（比如：发生保险欺诈、骗保等违法违规行为，并经行政机关或司法机关确认的；因乙方恶意拒赔、拖延理赔等行为，引发5名以上被保险人集体投诉或上访，或造成市级以上主流媒体负面报道的；泄露被保险人个人信息，造成严重后果或恶劣社会影响等），</w:t>
      </w:r>
      <w:r>
        <w:rPr>
          <w:rFonts w:hint="eastAsia" w:hAnsi="宋体" w:eastAsia="宋体" w:cs="宋体"/>
          <w:color w:val="000000" w:themeColor="text1"/>
          <w:sz w:val="22"/>
          <w:szCs w:val="22"/>
          <w:lang w:val="en-US" w:eastAsia="zh-CN"/>
          <w14:textFill>
            <w14:solidFill>
              <w14:schemeClr w14:val="tx1"/>
            </w14:solidFill>
          </w14:textFill>
        </w:rPr>
        <w:t xml:space="preserve">甲方或被保险人有权立即终止本合同，并要求退回所有未到期保费。</w:t>
      </w:r>
      <w:r/>
    </w:p>
    <w:p>
      <w:pPr>
        <w:numPr>
          <w:ilvl w:val="0"/>
          <w:numId w:val="1"/>
        </w:num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乙方有义务协助有关部门做好对甲方经办人的廉政建设，防止腐败现象的出现；不以任何形式向甲方经办人提供回扣和变相回扣，并接受有关部门监督检查。</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出具的保单内容（包括但不限于被保险人信息、保险期限、保险金额等）与甲方投保要求及本合同约定不符的，乙方应在收到甲方书面通知后24小时内无条件修改；因乙方承保条件错误导致理赔失败的，乙方仍应按本合同约定的保险责任承担赔付义务。</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4、乙方在收到完整索赔资料后，应在规定时间内核定并通知核定结果；否则，视为同意赔偿，且每逾期一日，乙方应按该笔索赔预估赔付金额0.5%向甲方支付违约金。</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5、乙方无正当理由拒绝赔付的，乙方应承担以下责任：</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（1）立即纠正，并按照保险合同约定履行赔付义务；</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（2）因乙方的拒赔行为损害了甲方采购保险所应获得的保障利益及公信力，乙方应同时向甲方支付该笔赔付预估赔付金额10%的违约金。</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6、发生下列情形之一的，甲方有权单方书面通知乙方解除本合同，乙方应退还合同项下剩余期限的全部保费，并按当年保费的10%向甲方支付违约金：</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（1）乙方在一个保险年度内累计发生</w:t>
      </w:r>
      <w:r>
        <w:rPr>
          <w:rFonts w:hint="eastAsia" w:ascii="宋体" w:hAnsi="宋体" w:eastAsia="宋体" w:cs="宋体"/>
          <w:color w:val="auto"/>
          <w:sz w:val="21"/>
          <w:szCs w:val="21"/>
          <w:highlight w:val="none"/>
          <w:lang w:val="en-US" w:eastAsia="zh-CN"/>
        </w:rPr>
        <w:t xml:space="preserve">超过四</w:t>
      </w:r>
      <w:r>
        <w:rPr>
          <w:rFonts w:hint="eastAsia" w:ascii="宋体" w:hAnsi="宋体" w:eastAsia="宋体" w:cs="宋体"/>
          <w:color w:val="auto"/>
          <w:sz w:val="21"/>
          <w:szCs w:val="21"/>
          <w:highlight w:val="none"/>
        </w:rPr>
        <w:t xml:space="preserve">次</w:t>
      </w:r>
      <w:r>
        <w:rPr>
          <w:rFonts w:hint="eastAsia" w:ascii="宋体" w:hAnsi="宋体" w:eastAsia="宋体" w:cs="宋体"/>
          <w:color w:val="auto"/>
          <w:sz w:val="21"/>
          <w:szCs w:val="21"/>
          <w:highlight w:val="none"/>
          <w:lang w:val="en-US" w:eastAsia="zh-CN"/>
        </w:rPr>
        <w:t xml:space="preserve">超过</w:t>
      </w:r>
      <w:r>
        <w:rPr>
          <w:rFonts w:hint="eastAsia" w:ascii="宋体" w:hAnsi="宋体" w:eastAsia="宋体" w:cs="宋体"/>
          <w:color w:val="auto"/>
          <w:sz w:val="21"/>
          <w:szCs w:val="21"/>
          <w:highlight w:val="none"/>
        </w:rPr>
        <w:t xml:space="preserve">约定的理赔核定超期的情形；</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（2）乙方在一个保险年度内累计发生</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次</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无正当理由拒赔的情形；</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（3）发生第</w:t>
      </w: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条约定的保密信息泄露事件的；</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（4）未经甲方书面同意，乙方分包、转包本合同之全部或部分的；</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（5）其他严重违反《保险法》及本合同约定的行为。</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7、甲方因乙方的违约行为向乙方或者第三方主张任何权益，或者遭受第三方主张任何权益所支出的全部费用（包括但不限于诉讼费、律师费、调查费、举证费、差旅费等）均由乙方承担。</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8、本合同项下乙方应付甲方的违约金、赔偿金等，甲方有权从未支付给乙方的保费中直接扣除。本合同约定的违约金、赔偿金等不足以弥补甲方或被保险人实际损失的，乙方就超出部分予以补足。</w:t>
      </w:r>
      <w:r/>
    </w:p>
    <w:p>
      <w:pPr>
        <w:ind w:firstLine="422"/>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eastAsia="宋体" w:cs="宋体"/>
          <w:b/>
          <w:bCs/>
          <w:color w:val="000000"/>
          <w:sz w:val="21"/>
          <w:szCs w:val="21"/>
          <w:highlight w:val="none"/>
        </w:rPr>
        <w:t xml:space="preserve">第</w:t>
      </w: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条</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保密义务</w:t>
      </w:r>
      <w:r/>
    </w:p>
    <w:p>
      <w:pPr>
        <w:ind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1、乙方在履行本合同过程中接触到的所有与甲方及其服务对象相关的信息（特别是残疾人个人信息）均为保密信息。</w:t>
      </w:r>
      <w:r/>
    </w:p>
    <w:p>
      <w:pPr>
        <w:ind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经甲方书面同意，乙方不得收集、使用、泄露或向任何第三方提供上述信息。发生或可能发生信息泄露时，乙方须立即通知甲方并采取补救措施。因乙方原因导致信息泄露的，乙方应承担全部法律责任并赔偿甲方及其服务对象因此遭受的全部损失。</w:t>
      </w:r>
      <w:r/>
    </w:p>
    <w:p>
      <w:pPr>
        <w:ind w:firstLine="472"/>
        <w:keepLines w:val="0"/>
        <w:keepNext w:val="0"/>
        <w:pageBreakBefore w:val="0"/>
        <w:spacing w:line="420" w:lineRule="exact"/>
        <w:rPr>
          <w:b/>
          <w:color w:val="000000"/>
          <w:sz w:val="21"/>
          <w:szCs w:val="21"/>
          <w:highlight w:val="none"/>
        </w:rPr>
      </w:pPr>
      <w:r>
        <w:rPr>
          <w:b/>
          <w:color w:val="000000"/>
          <w:sz w:val="21"/>
          <w:szCs w:val="21"/>
          <w:highlight w:val="none"/>
        </w:rPr>
        <w:t xml:space="preserve">第十条  不可抗力</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4、</w:t>
      </w:r>
      <w:r>
        <w:rPr>
          <w:rFonts w:ascii="Times New Roman" w:hAnsi="Times New Roman" w:cs="Times New Roman"/>
          <w:color w:val="000000"/>
          <w:sz w:val="21"/>
          <w:szCs w:val="21"/>
          <w:highlight w:val="none"/>
        </w:rPr>
        <w:t xml:space="preserve">合同各方应根据不可抗力对本合同履行的影响程度，协商确定是否终止本合同或是继续履行本合同</w:t>
      </w:r>
      <w:r>
        <w:rPr>
          <w:color w:val="000000"/>
          <w:sz w:val="21"/>
          <w:szCs w:val="21"/>
          <w:highlight w:val="none"/>
        </w:rPr>
        <w:t xml:space="preserve">。</w:t>
      </w:r>
      <w:r/>
    </w:p>
    <w:p>
      <w:pPr>
        <w:ind w:firstLine="482"/>
        <w:keepLines w:val="0"/>
        <w:keepNext w:val="0"/>
        <w:pageBreakBefore w:val="0"/>
        <w:spacing w:line="420" w:lineRule="exact"/>
        <w:rPr>
          <w:rFonts w:ascii="Times New Roman" w:hAnsi="Times New Roman" w:cs="Times New Roman"/>
          <w:b/>
          <w:sz w:val="21"/>
          <w:szCs w:val="21"/>
          <w:highlight w:val="none"/>
        </w:rPr>
      </w:pPr>
      <w:r>
        <w:rPr>
          <w:rFonts w:ascii="Times New Roman" w:hAnsi="Times New Roman" w:cs="Times New Roman"/>
          <w:b/>
          <w:sz w:val="21"/>
          <w:szCs w:val="21"/>
          <w:highlight w:val="none"/>
        </w:rPr>
        <w:t xml:space="preserve">第十</w:t>
      </w:r>
      <w:r>
        <w:rPr>
          <w:rFonts w:hint="eastAsia" w:cs="Times New Roman"/>
          <w:b/>
          <w:sz w:val="21"/>
          <w:szCs w:val="21"/>
          <w:highlight w:val="none"/>
          <w:lang w:val="en-US" w:eastAsia="zh-CN"/>
        </w:rPr>
        <w:t xml:space="preserve">一</w:t>
      </w:r>
      <w:r>
        <w:rPr>
          <w:rFonts w:ascii="Times New Roman" w:hAnsi="Times New Roman" w:cs="Times New Roman"/>
          <w:b/>
          <w:sz w:val="21"/>
          <w:szCs w:val="21"/>
          <w:highlight w:val="none"/>
        </w:rPr>
        <w:t xml:space="preserve">条</w:t>
      </w:r>
      <w:r>
        <w:rPr>
          <w:rFonts w:ascii="Times New Roman" w:hAnsi="Times New Roman" w:cs="Times New Roman"/>
          <w:b/>
          <w:sz w:val="21"/>
          <w:szCs w:val="21"/>
          <w:highlight w:val="none"/>
          <w:lang w:val="en-US" w:eastAsia="zh-CN"/>
        </w:rPr>
        <w:t xml:space="preserve">  </w:t>
      </w:r>
      <w:r>
        <w:rPr>
          <w:rFonts w:ascii="Times New Roman" w:hAnsi="Times New Roman" w:cs="Times New Roman"/>
          <w:b/>
          <w:sz w:val="21"/>
          <w:szCs w:val="21"/>
          <w:highlight w:val="none"/>
        </w:rPr>
        <w:t xml:space="preserve">合同的补充</w:t>
      </w:r>
      <w:r/>
    </w:p>
    <w:p>
      <w:pPr>
        <w:ind w:firstLine="48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本协议实施过程中，经甲乙双方协商一致可对本协议内容进行修订或补充，并就所修订或补充的内容签署补充协议，作为本协议的组成部分。补充协议约定内容与本协议约定不一致时，以补充协议为准。</w:t>
      </w:r>
      <w:r/>
    </w:p>
    <w:p>
      <w:pPr>
        <w:ind w:firstLine="482"/>
        <w:keepLines w:val="0"/>
        <w:keepNext w:val="0"/>
        <w:pageBreakBefore w:val="0"/>
        <w:spacing w:line="420" w:lineRule="exact"/>
        <w:rPr>
          <w:b/>
          <w:color w:val="000000"/>
          <w:sz w:val="21"/>
          <w:szCs w:val="21"/>
          <w:highlight w:val="none"/>
        </w:rPr>
      </w:pPr>
      <w:r>
        <w:rPr>
          <w:b/>
          <w:color w:val="000000"/>
          <w:sz w:val="21"/>
          <w:szCs w:val="21"/>
          <w:highlight w:val="none"/>
        </w:rPr>
        <w:t xml:space="preserve">第十</w:t>
      </w:r>
      <w:r>
        <w:rPr>
          <w:rFonts w:hint="eastAsia"/>
          <w:b/>
          <w:color w:val="000000"/>
          <w:sz w:val="21"/>
          <w:szCs w:val="21"/>
          <w:highlight w:val="none"/>
          <w:lang w:val="en-US" w:eastAsia="zh-CN"/>
        </w:rPr>
        <w:t xml:space="preserve">二</w:t>
      </w:r>
      <w:r>
        <w:rPr>
          <w:b/>
          <w:color w:val="000000"/>
          <w:sz w:val="21"/>
          <w:szCs w:val="21"/>
          <w:highlight w:val="none"/>
        </w:rPr>
        <w:t xml:space="preserve">条  争议解决方式</w:t>
      </w:r>
      <w:r/>
    </w:p>
    <w:p>
      <w:pPr>
        <w:ind w:firstLine="480"/>
        <w:keepLines w:val="0"/>
        <w:keepNext w:val="0"/>
        <w:pageBreakBefore w:val="0"/>
        <w:spacing w:line="420" w:lineRule="exact"/>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t xml:space="preserve">在执行本合同过程中所发生的或与本合同有关的一切争端，甲乙双方应通过友好协商的办法进行解决。如协商不能解决，</w:t>
      </w:r>
      <w:r>
        <w:rPr>
          <w:rFonts w:hint="eastAsia" w:ascii="Times New Roman" w:hAnsi="Times New Roman" w:eastAsia="宋体" w:cs="Times New Roman"/>
          <w:color w:val="000000"/>
          <w:sz w:val="21"/>
          <w:szCs w:val="21"/>
          <w:highlight w:val="none"/>
          <w:lang w:val="en-US" w:eastAsia="zh-CN"/>
        </w:rPr>
        <w:t xml:space="preserve">则全部争端由甲方所在地人民法院管辖</w:t>
      </w:r>
      <w:r>
        <w:rPr>
          <w:rFonts w:ascii="Times New Roman" w:hAnsi="Times New Roman" w:eastAsia="宋体" w:cs="Times New Roman"/>
          <w:color w:val="000000"/>
          <w:sz w:val="21"/>
          <w:szCs w:val="21"/>
          <w:highlight w:val="none"/>
          <w:lang w:val="en-US" w:eastAsia="zh-CN"/>
        </w:rPr>
        <w:t xml:space="preserve">。</w:t>
      </w:r>
      <w:r/>
    </w:p>
    <w:p>
      <w:pPr>
        <w:ind w:firstLine="480"/>
        <w:keepLines w:val="0"/>
        <w:keepNext w:val="0"/>
        <w:pageBreakBefore w:val="0"/>
        <w:spacing w:line="42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2、如因乙方违约，导致甲方起诉的，甲方</w:t>
      </w:r>
      <w:r>
        <w:rPr>
          <w:rFonts w:hint="eastAsia" w:ascii="Times New Roman" w:hAnsi="Times New Roman" w:eastAsia="宋体" w:cs="Times New Roman"/>
          <w:color w:val="auto"/>
          <w:sz w:val="21"/>
          <w:szCs w:val="21"/>
          <w:highlight w:val="none"/>
          <w:lang w:val="en-US" w:eastAsia="zh-CN"/>
        </w:rPr>
        <w:t xml:space="preserve">由此产生的诉讼费用、保全费用、保全保险费用、</w:t>
      </w:r>
      <w:r>
        <w:rPr>
          <w:rFonts w:hint="eastAsia" w:ascii="Times New Roman" w:hAnsi="Times New Roman" w:eastAsia="宋体" w:cs="Times New Roman"/>
          <w:color w:val="000000"/>
          <w:sz w:val="21"/>
          <w:szCs w:val="21"/>
          <w:highlight w:val="none"/>
          <w:lang w:val="en-US" w:eastAsia="zh-CN"/>
        </w:rPr>
        <w:t xml:space="preserve">律师费用、差旅费用等，均由乙方承担。</w:t>
      </w:r>
      <w:r/>
    </w:p>
    <w:p>
      <w:pPr>
        <w:ind w:firstLine="480"/>
        <w:keepLines w:val="0"/>
        <w:keepNext w:val="0"/>
        <w:pageBreakBefore w:val="0"/>
        <w:spacing w:line="420" w:lineRule="exact"/>
        <w:rPr>
          <w:b/>
          <w:color w:val="000000"/>
          <w:sz w:val="21"/>
          <w:szCs w:val="21"/>
          <w:highlight w:val="none"/>
        </w:rPr>
      </w:pPr>
      <w:r>
        <w:rPr>
          <w:rFonts w:hint="eastAsia" w:ascii="Times New Roman" w:hAnsi="Times New Roman" w:eastAsia="宋体" w:cs="Times New Roman"/>
          <w:b/>
          <w:color w:val="000000"/>
          <w:sz w:val="21"/>
          <w:szCs w:val="21"/>
          <w:highlight w:val="none"/>
        </w:rPr>
        <w:t xml:space="preserve">第</w:t>
      </w:r>
      <w:r>
        <w:rPr>
          <w:rFonts w:hint="eastAsia" w:cs="Times New Roman"/>
          <w:b/>
          <w:color w:val="000000"/>
          <w:sz w:val="21"/>
          <w:szCs w:val="21"/>
          <w:highlight w:val="none"/>
          <w:lang w:val="en-US" w:eastAsia="zh-CN"/>
        </w:rPr>
        <w:t xml:space="preserve">十三</w:t>
      </w:r>
      <w:r>
        <w:rPr>
          <w:rFonts w:hint="eastAsia" w:ascii="Times New Roman" w:hAnsi="Times New Roman" w:eastAsia="宋体" w:cs="Times New Roman"/>
          <w:b/>
          <w:color w:val="000000"/>
          <w:sz w:val="21"/>
          <w:szCs w:val="21"/>
          <w:highlight w:val="none"/>
        </w:rPr>
        <w:t xml:space="preserve">条</w:t>
      </w:r>
      <w:r>
        <w:rPr>
          <w:rFonts w:hint="eastAsia" w:ascii="Times New Roman" w:hAnsi="Times New Roman" w:eastAsia="宋体" w:cs="Times New Roman"/>
          <w:b/>
          <w:color w:val="000000"/>
          <w:sz w:val="21"/>
          <w:szCs w:val="21"/>
          <w:highlight w:val="none"/>
          <w:lang w:val="en-US" w:eastAsia="zh-CN"/>
        </w:rPr>
        <w:t xml:space="preserve"> </w:t>
      </w:r>
      <w:r>
        <w:rPr>
          <w:rFonts w:hint="eastAsia" w:ascii="Times New Roman" w:hAnsi="Times New Roman" w:eastAsia="宋体" w:cs="Times New Roman"/>
          <w:b/>
          <w:color w:val="000000"/>
          <w:sz w:val="21"/>
          <w:szCs w:val="21"/>
          <w:highlight w:val="none"/>
        </w:rPr>
        <w:t xml:space="preserve"> </w:t>
      </w:r>
      <w:r>
        <w:rPr>
          <w:b/>
          <w:color w:val="000000"/>
          <w:sz w:val="21"/>
          <w:szCs w:val="21"/>
          <w:highlight w:val="none"/>
        </w:rPr>
        <w:t xml:space="preserve">合同生效及其他</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1、</w:t>
      </w:r>
      <w:r>
        <w:rPr>
          <w:rFonts w:hint="eastAsia" w:ascii="宋体" w:hAnsi="宋体" w:eastAsia="宋体"/>
          <w:color w:val="000000"/>
          <w:sz w:val="21"/>
          <w:szCs w:val="21"/>
          <w:highlight w:val="none"/>
        </w:rPr>
        <w:t xml:space="preserve">合同在</w:t>
      </w:r>
      <w:r>
        <w:rPr>
          <w:rFonts w:hint="eastAsia" w:ascii="Times New Roman" w:hAnsi="Times New Roman" w:eastAsia="宋体" w:cs="Times New Roman"/>
          <w:color w:val="000000"/>
          <w:sz w:val="21"/>
          <w:szCs w:val="21"/>
          <w:highlight w:val="none"/>
        </w:rPr>
        <w:t xml:space="preserve">双方加盖公章或双方法定代表人</w:t>
      </w:r>
      <w:r>
        <w:rPr>
          <w:rFonts w:hint="eastAsia" w:ascii="Times New Roman" w:hAnsi="Times New Roman" w:eastAsia="宋体" w:cs="Times New Roman"/>
          <w:color w:val="000000"/>
          <w:sz w:val="21"/>
          <w:szCs w:val="21"/>
          <w:highlight w:val="none"/>
          <w:lang w:val="en-US" w:eastAsia="zh-CN"/>
        </w:rPr>
        <w:t xml:space="preserve">/负责人</w:t>
      </w:r>
      <w:r>
        <w:rPr>
          <w:rFonts w:hint="eastAsia" w:ascii="Times New Roman" w:hAnsi="Times New Roman" w:eastAsia="宋体" w:cs="Times New Roman"/>
          <w:color w:val="000000"/>
          <w:sz w:val="21"/>
          <w:szCs w:val="21"/>
          <w:highlight w:val="none"/>
        </w:rPr>
        <w:t xml:space="preserve">、授权代表签字后生效</w:t>
      </w:r>
      <w:r>
        <w:rPr>
          <w:color w:val="000000"/>
          <w:sz w:val="21"/>
          <w:szCs w:val="21"/>
          <w:highlight w:val="none"/>
        </w:rPr>
        <w:t xml:space="preserve">。</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2、本合同一式三份，以简体中文书写，甲方、乙方、招标代理有限公司各执一份。</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3、本合同应按照中华人民共和国的现行法律进行解释。</w:t>
      </w:r>
      <w:r/>
    </w:p>
    <w:p>
      <w:pPr>
        <w:pStyle w:val="1036"/>
        <w:ind w:left="0" w:firstLine="0"/>
        <w:keepLines w:val="0"/>
        <w:keepNext w:val="0"/>
        <w:pageBreakBefore w:val="0"/>
        <w:spacing w:after="0" w:line="420" w:lineRule="exact"/>
        <w:rPr>
          <w:color w:val="000000"/>
          <w:sz w:val="21"/>
          <w:szCs w:val="21"/>
          <w:highlight w:val="none"/>
        </w:rPr>
      </w:pPr>
      <w:r>
        <w:rPr>
          <w:color w:val="000000"/>
          <w:sz w:val="21"/>
          <w:szCs w:val="21"/>
          <w:highlight w:val="none"/>
        </w:rPr>
      </w:r>
      <w:r/>
    </w:p>
    <w:p>
      <w:pPr>
        <w:ind w:firstLine="240"/>
        <w:keepLines w:val="0"/>
        <w:keepNext w:val="0"/>
        <w:pageBreakBefore w:val="0"/>
        <w:spacing w:line="420" w:lineRule="exact"/>
        <w:rPr>
          <w:rFonts w:hint="eastAsia" w:eastAsia="宋体"/>
          <w:color w:val="000000"/>
          <w:sz w:val="21"/>
          <w:szCs w:val="21"/>
          <w:highlight w:val="none"/>
          <w:lang w:eastAsia="zh-CN"/>
        </w:rPr>
      </w:pPr>
      <w:r>
        <w:rPr>
          <w:color w:val="000000"/>
          <w:sz w:val="21"/>
          <w:szCs w:val="21"/>
          <w:highlight w:val="none"/>
        </w:rPr>
        <w:t xml:space="preserve">甲方（单位盖章）</w:t>
      </w:r>
      <w:r>
        <w:rPr>
          <w:rFonts w:hint="eastAsia"/>
          <w:color w:val="000000"/>
          <w:sz w:val="21"/>
          <w:szCs w:val="21"/>
          <w:highlight w:val="none"/>
          <w:lang w:eastAsia="zh-CN"/>
        </w:rPr>
        <w:t xml:space="preserve">：</w:t>
      </w:r>
      <w:r>
        <w:rPr>
          <w:color w:val="000000"/>
          <w:sz w:val="21"/>
          <w:szCs w:val="21"/>
          <w:highlight w:val="none"/>
        </w:rPr>
        <w:t xml:space="preserve">               </w:t>
      </w:r>
      <w:r>
        <w:rPr>
          <w:rFonts w:hint="eastAsia"/>
          <w:color w:val="000000"/>
          <w:sz w:val="21"/>
          <w:szCs w:val="21"/>
          <w:highlight w:val="none"/>
          <w:lang w:val="en-US" w:eastAsia="zh-CN"/>
        </w:rPr>
        <w:t xml:space="preserve">    </w:t>
      </w:r>
      <w:r>
        <w:rPr>
          <w:color w:val="000000"/>
          <w:sz w:val="21"/>
          <w:szCs w:val="21"/>
          <w:highlight w:val="none"/>
        </w:rPr>
        <w:t xml:space="preserve">   </w:t>
      </w:r>
      <w:r>
        <w:rPr>
          <w:rFonts w:hint="eastAsia"/>
          <w:color w:val="000000"/>
          <w:sz w:val="21"/>
          <w:szCs w:val="21"/>
          <w:highlight w:val="none"/>
          <w:lang w:val="en-US" w:eastAsia="zh-CN"/>
        </w:rPr>
        <w:t xml:space="preserve"> </w:t>
      </w:r>
      <w:r>
        <w:rPr>
          <w:color w:val="000000"/>
          <w:sz w:val="21"/>
          <w:szCs w:val="21"/>
          <w:highlight w:val="none"/>
        </w:rPr>
        <w:t xml:space="preserve">   乙方（单位盖章）</w:t>
      </w:r>
      <w:r>
        <w:rPr>
          <w:rFonts w:hint="eastAsia"/>
          <w:color w:val="000000"/>
          <w:sz w:val="21"/>
          <w:szCs w:val="21"/>
          <w:highlight w:val="none"/>
          <w:lang w:eastAsia="zh-CN"/>
        </w:rPr>
        <w:t xml:space="preserve">：</w:t>
      </w:r>
      <w:r/>
    </w:p>
    <w:p>
      <w:pPr>
        <w:keepLines w:val="0"/>
        <w:keepNext w:val="0"/>
        <w:pageBreakBefore w:val="0"/>
        <w:spacing w:line="420" w:lineRule="exact"/>
        <w:rPr>
          <w:sz w:val="21"/>
          <w:szCs w:val="21"/>
          <w:highlight w:val="none"/>
        </w:rPr>
      </w:pPr>
      <w:r>
        <w:rPr>
          <w:sz w:val="21"/>
          <w:szCs w:val="21"/>
          <w:highlight w:val="none"/>
        </w:rPr>
      </w:r>
      <w:r/>
    </w:p>
    <w:p>
      <w:pPr>
        <w:ind w:firstLine="240"/>
        <w:keepLines w:val="0"/>
        <w:keepNext w:val="0"/>
        <w:pageBreakBefore w:val="0"/>
        <w:spacing w:line="420" w:lineRule="exact"/>
        <w:rPr>
          <w:color w:val="000000"/>
          <w:sz w:val="21"/>
          <w:szCs w:val="21"/>
          <w:highlight w:val="none"/>
        </w:rPr>
      </w:pPr>
      <w:r>
        <w:rPr>
          <w:rFonts w:hint="eastAsia" w:ascii="Times New Roman" w:hAnsi="Times New Roman" w:eastAsia="宋体" w:cs="Times New Roman"/>
          <w:color w:val="000000"/>
          <w:sz w:val="21"/>
          <w:szCs w:val="21"/>
          <w:highlight w:val="none"/>
        </w:rPr>
        <w:t xml:space="preserve">法定代表人</w:t>
      </w:r>
      <w:r>
        <w:rPr>
          <w:rFonts w:hint="eastAsia" w:ascii="Times New Roman" w:hAnsi="Times New Roman" w:eastAsia="宋体" w:cs="Times New Roman"/>
          <w:color w:val="000000"/>
          <w:sz w:val="21"/>
          <w:szCs w:val="21"/>
          <w:highlight w:val="none"/>
          <w:lang w:val="en-US" w:eastAsia="zh-CN"/>
        </w:rPr>
        <w:t xml:space="preserve">/负责人或</w:t>
      </w:r>
      <w:r>
        <w:rPr>
          <w:rFonts w:hint="eastAsia" w:ascii="Times New Roman" w:hAnsi="Times New Roman" w:eastAsia="宋体" w:cs="Times New Roman"/>
          <w:color w:val="000000"/>
          <w:sz w:val="21"/>
          <w:szCs w:val="21"/>
          <w:highlight w:val="none"/>
        </w:rPr>
        <w:t xml:space="preserve">授权</w:t>
      </w:r>
      <w:r>
        <w:rPr>
          <w:color w:val="000000"/>
          <w:sz w:val="21"/>
          <w:szCs w:val="21"/>
          <w:highlight w:val="none"/>
        </w:rPr>
        <w:t xml:space="preserve">代表签字：  </w:t>
      </w:r>
      <w:r>
        <w:rPr>
          <w:rFonts w:hint="eastAsia"/>
          <w:color w:val="000000"/>
          <w:sz w:val="21"/>
          <w:szCs w:val="21"/>
          <w:highlight w:val="none"/>
          <w:lang w:val="en-US" w:eastAsia="zh-CN"/>
        </w:rPr>
        <w:t xml:space="preserve">        </w:t>
      </w:r>
      <w:r>
        <w:rPr>
          <w:color w:val="000000"/>
          <w:sz w:val="21"/>
          <w:szCs w:val="21"/>
          <w:highlight w:val="none"/>
        </w:rPr>
        <w:t xml:space="preserve"> </w:t>
      </w:r>
      <w:r>
        <w:rPr>
          <w:rFonts w:hint="eastAsia" w:ascii="Times New Roman" w:hAnsi="Times New Roman" w:eastAsia="宋体" w:cs="Times New Roman"/>
          <w:color w:val="000000"/>
          <w:sz w:val="21"/>
          <w:szCs w:val="21"/>
          <w:highlight w:val="none"/>
        </w:rPr>
        <w:t xml:space="preserve">法定代表人</w:t>
      </w:r>
      <w:r>
        <w:rPr>
          <w:rFonts w:hint="eastAsia" w:ascii="Times New Roman" w:hAnsi="Times New Roman" w:eastAsia="宋体" w:cs="Times New Roman"/>
          <w:color w:val="000000"/>
          <w:sz w:val="21"/>
          <w:szCs w:val="21"/>
          <w:highlight w:val="none"/>
          <w:lang w:val="en-US" w:eastAsia="zh-CN"/>
        </w:rPr>
        <w:t xml:space="preserve">/负责人或</w:t>
      </w:r>
      <w:r>
        <w:rPr>
          <w:rFonts w:hint="eastAsia" w:ascii="Times New Roman" w:hAnsi="Times New Roman" w:eastAsia="宋体" w:cs="Times New Roman"/>
          <w:color w:val="000000"/>
          <w:sz w:val="21"/>
          <w:szCs w:val="21"/>
          <w:highlight w:val="none"/>
        </w:rPr>
        <w:t xml:space="preserve">授权</w:t>
      </w:r>
      <w:r>
        <w:rPr>
          <w:color w:val="000000"/>
          <w:sz w:val="21"/>
          <w:szCs w:val="21"/>
          <w:highlight w:val="none"/>
        </w:rPr>
        <w:t xml:space="preserve">代表签字：</w:t>
      </w:r>
      <w:r/>
    </w:p>
    <w:p>
      <w:pPr>
        <w:keepLines w:val="0"/>
        <w:keepNext w:val="0"/>
        <w:pageBreakBefore w:val="0"/>
        <w:spacing w:line="420" w:lineRule="exact"/>
        <w:rPr>
          <w:sz w:val="21"/>
          <w:szCs w:val="21"/>
          <w:highlight w:val="none"/>
        </w:rPr>
      </w:pPr>
      <w:r>
        <w:rPr>
          <w:sz w:val="21"/>
          <w:szCs w:val="21"/>
          <w:highlight w:val="none"/>
        </w:rPr>
      </w:r>
      <w:r/>
    </w:p>
    <w:p>
      <w:pPr>
        <w:ind w:firstLine="240"/>
        <w:keepLines w:val="0"/>
        <w:keepNext w:val="0"/>
        <w:pageBreakBefore w:val="0"/>
        <w:spacing w:line="420" w:lineRule="exact"/>
        <w:rPr>
          <w:color w:val="000000"/>
          <w:sz w:val="21"/>
          <w:szCs w:val="21"/>
          <w:highlight w:val="none"/>
        </w:rPr>
      </w:pPr>
      <w:r>
        <w:rPr>
          <w:color w:val="000000"/>
          <w:sz w:val="21"/>
          <w:szCs w:val="21"/>
          <w:highlight w:val="none"/>
        </w:rPr>
        <w:t xml:space="preserve">日期：                          </w:t>
      </w:r>
      <w:r>
        <w:rPr>
          <w:rFonts w:hint="eastAsia"/>
          <w:color w:val="000000"/>
          <w:sz w:val="21"/>
          <w:szCs w:val="21"/>
          <w:highlight w:val="none"/>
          <w:lang w:val="en-US" w:eastAsia="zh-CN"/>
        </w:rPr>
        <w:t xml:space="preserve">  </w:t>
      </w:r>
      <w:r>
        <w:rPr>
          <w:color w:val="000000"/>
          <w:sz w:val="21"/>
          <w:szCs w:val="21"/>
          <w:highlight w:val="none"/>
        </w:rPr>
        <w:t xml:space="preserve"> </w:t>
      </w:r>
      <w:r>
        <w:rPr>
          <w:rFonts w:hint="eastAsia"/>
          <w:color w:val="000000"/>
          <w:sz w:val="21"/>
          <w:szCs w:val="21"/>
          <w:highlight w:val="none"/>
          <w:lang w:val="en-US" w:eastAsia="zh-CN"/>
        </w:rPr>
        <w:t xml:space="preserve">     </w:t>
      </w:r>
      <w:r>
        <w:rPr>
          <w:color w:val="000000"/>
          <w:sz w:val="21"/>
          <w:szCs w:val="21"/>
          <w:highlight w:val="none"/>
        </w:rPr>
        <w:t xml:space="preserve">    日期：</w:t>
      </w:r>
      <w:r/>
    </w:p>
    <w:p>
      <w:pPr>
        <w:ind w:firstLine="0"/>
        <w:keepLines w:val="0"/>
        <w:keepNext w:val="0"/>
        <w:pageBreakBefore w:val="0"/>
        <w:spacing w:line="420" w:lineRule="exact"/>
        <w:widowControl/>
        <w:rPr>
          <w:rFonts w:hint="eastAsia" w:ascii="宋体" w:hAnsi="宋体" w:eastAsia="宋体" w:cs="宋体"/>
          <w:sz w:val="22"/>
          <w:szCs w:val="22"/>
        </w:rPr>
      </w:pPr>
      <w:r>
        <w:rPr>
          <w:rFonts w:hint="eastAsia" w:ascii="宋体" w:hAnsi="宋体" w:eastAsia="宋体" w:cs="宋体"/>
          <w:sz w:val="22"/>
          <w:szCs w:val="22"/>
        </w:rPr>
        <w:br w:type="page" w:clear="all"/>
      </w:r>
      <w:r/>
    </w:p>
    <w:p>
      <w:pPr>
        <w:pStyle w:val="807"/>
        <w:ind w:left="0" w:firstLine="0"/>
        <w:jc w:val="center"/>
      </w:pPr>
      <w:r/>
      <w:bookmarkStart w:id="193" w:name="_Toc1456"/>
      <w:r>
        <w:rPr>
          <w:rFonts w:hint="eastAsia"/>
        </w:rPr>
        <w:t xml:space="preserve">第</w:t>
      </w:r>
      <w:bookmarkEnd w:id="182"/>
      <w:r>
        <w:rPr>
          <w:rFonts w:hint="eastAsia"/>
        </w:rPr>
        <w:t xml:space="preserve">四章 </w:t>
      </w:r>
      <w:r>
        <w:rPr>
          <w:rFonts w:hint="eastAsia"/>
          <w:lang w:val="en-US" w:eastAsia="zh-CN"/>
        </w:rPr>
        <w:t xml:space="preserve"> </w:t>
      </w:r>
      <w:r>
        <w:rPr>
          <w:rFonts w:hint="eastAsia"/>
        </w:rPr>
        <w:t xml:space="preserve">采购需求</w:t>
      </w:r>
      <w:bookmarkEnd w:id="183"/>
      <w:r/>
      <w:bookmarkEnd w:id="184"/>
      <w:r/>
      <w:bookmarkEnd w:id="185"/>
      <w:r/>
      <w:bookmarkEnd w:id="186"/>
      <w:r/>
      <w:bookmarkEnd w:id="187"/>
      <w:r/>
      <w:bookmarkEnd w:id="193"/>
      <w:r/>
      <w:r/>
    </w:p>
    <w:p>
      <w:pPr>
        <w:ind w:firstLine="560"/>
        <w:jc w:val="center"/>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（本</w:t>
      </w:r>
      <w:r>
        <w:rPr>
          <w:rFonts w:hint="eastAsia" w:ascii="宋体" w:hAnsi="宋体" w:eastAsia="宋体"/>
          <w:b/>
          <w:bCs/>
          <w:color w:val="000000" w:themeColor="text1"/>
          <w:sz w:val="28"/>
          <w:szCs w:val="28"/>
          <w:lang w:val="en-US" w:eastAsia="zh-CN"/>
          <w14:textFill>
            <w14:solidFill>
              <w14:schemeClr w14:val="tx1"/>
            </w14:solidFill>
          </w14:textFill>
        </w:rPr>
        <w:t xml:space="preserve">章均</w:t>
      </w:r>
      <w:r>
        <w:rPr>
          <w:rFonts w:hint="eastAsia" w:ascii="宋体" w:hAnsi="宋体"/>
          <w:b/>
          <w:bCs/>
          <w:color w:val="000000" w:themeColor="text1"/>
          <w:sz w:val="28"/>
          <w:szCs w:val="28"/>
          <w14:textFill>
            <w14:solidFill>
              <w14:schemeClr w14:val="tx1"/>
            </w14:solidFill>
          </w14:textFill>
        </w:rPr>
        <w:t xml:space="preserve">为实质性要求）</w:t>
      </w:r>
      <w:r/>
    </w:p>
    <w:p>
      <w:pPr>
        <w:pStyle w:val="808"/>
        <w:keepLines w:val="0"/>
        <w:keepNext w:val="0"/>
        <w:pageBreakBefore w:val="0"/>
        <w:spacing w:line="420" w:lineRule="exact"/>
        <w:widowControl w:val="off"/>
        <w:rPr>
          <w:rFonts w:hint="eastAsia"/>
          <w:sz w:val="22"/>
          <w:szCs w:val="22"/>
        </w:rPr>
      </w:pPr>
      <w:r/>
      <w:bookmarkStart w:id="194" w:name="_Toc29668"/>
      <w:r>
        <w:rPr>
          <w:rFonts w:hint="eastAsia"/>
          <w:sz w:val="22"/>
          <w:szCs w:val="22"/>
          <w:lang w:val="en-US" w:eastAsia="zh-CN"/>
        </w:rPr>
        <w:t xml:space="preserve">一、</w:t>
      </w:r>
      <w:r>
        <w:rPr>
          <w:rFonts w:hint="eastAsia"/>
          <w:sz w:val="22"/>
          <w:szCs w:val="22"/>
        </w:rPr>
        <w:t xml:space="preserve">项目概况</w:t>
      </w:r>
      <w:bookmarkEnd w:id="194"/>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eastAsia="zh-CN"/>
        </w:rPr>
      </w:pPr>
      <w:r>
        <w:rPr>
          <w:rFonts w:hint="eastAsia" w:ascii="宋体" w:hAnsi="宋体" w:eastAsia="宋体" w:cs="楷体"/>
          <w:b w:val="0"/>
          <w:bCs w:val="0"/>
          <w:sz w:val="22"/>
          <w:szCs w:val="22"/>
          <w:highlight w:val="none"/>
        </w:rPr>
        <w:t xml:space="preserve">根据《市政府关于加快残疾人小康进程的实施意见》（泰政发〔2018〕18号），</w:t>
      </w:r>
      <w:r>
        <w:rPr>
          <w:rFonts w:hint="eastAsia" w:ascii="宋体" w:hAnsi="宋体" w:eastAsia="宋体" w:cs="楷体"/>
          <w:b w:val="0"/>
          <w:bCs w:val="0"/>
          <w:sz w:val="22"/>
          <w:szCs w:val="22"/>
          <w:highlight w:val="none"/>
          <w:lang w:val="en-US" w:eastAsia="zh-CN"/>
        </w:rPr>
        <w:t xml:space="preserve">靖江</w:t>
      </w:r>
      <w:r>
        <w:rPr>
          <w:rFonts w:hint="eastAsia" w:ascii="宋体" w:hAnsi="宋体" w:eastAsia="宋体" w:cs="楷体"/>
          <w:b w:val="0"/>
          <w:bCs w:val="0"/>
          <w:sz w:val="22"/>
          <w:szCs w:val="22"/>
          <w:highlight w:val="none"/>
        </w:rPr>
        <w:t xml:space="preserve">市政府通过商业保险机制完善残疾人风险保障，减轻残疾人家庭因意外伤害或疾病导致的负担</w:t>
      </w:r>
      <w:r>
        <w:rPr>
          <w:rFonts w:hint="eastAsia" w:ascii="宋体" w:hAnsi="宋体" w:eastAsia="宋体" w:cs="楷体"/>
          <w:b w:val="0"/>
          <w:bCs w:val="0"/>
          <w:sz w:val="22"/>
          <w:szCs w:val="22"/>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rPr>
      </w:pPr>
      <w:r>
        <w:rPr>
          <w:rFonts w:hint="eastAsia" w:ascii="宋体" w:hAnsi="宋体" w:eastAsia="宋体" w:cs="楷体"/>
          <w:b w:val="0"/>
          <w:bCs w:val="0"/>
          <w:sz w:val="22"/>
          <w:szCs w:val="22"/>
          <w:highlight w:val="none"/>
          <w:lang w:val="en-US" w:eastAsia="zh-CN"/>
        </w:rPr>
        <w:t xml:space="preserve">1、</w:t>
      </w:r>
      <w:r>
        <w:rPr>
          <w:rFonts w:hint="eastAsia" w:ascii="宋体" w:hAnsi="宋体" w:eastAsia="宋体" w:cs="楷体"/>
          <w:b w:val="0"/>
          <w:bCs w:val="0"/>
          <w:sz w:val="22"/>
          <w:szCs w:val="22"/>
          <w:highlight w:val="none"/>
        </w:rPr>
        <w:t xml:space="preserve">项目编号：</w:t>
      </w:r>
      <w:r>
        <w:rPr>
          <w:rFonts w:hint="eastAsia" w:ascii="宋体" w:hAnsi="宋体" w:eastAsia="宋体" w:cs="楷体"/>
          <w:b w:val="0"/>
          <w:bCs w:val="0"/>
          <w:sz w:val="22"/>
          <w:szCs w:val="22"/>
          <w:highlight w:val="none"/>
          <w:lang w:val="en-GB"/>
        </w:rPr>
        <w:t xml:space="preserve">JSZC-321282-YDJS-G202</w:t>
      </w:r>
      <w:r>
        <w:rPr>
          <w:rFonts w:hint="eastAsia" w:ascii="宋体" w:hAnsi="宋体" w:eastAsia="宋体" w:cs="楷体"/>
          <w:b w:val="0"/>
          <w:bCs w:val="0"/>
          <w:sz w:val="22"/>
          <w:szCs w:val="22"/>
          <w:highlight w:val="none"/>
          <w:lang w:val="en-US" w:eastAsia="zh-CN"/>
        </w:rPr>
        <w:t xml:space="preserve">6</w:t>
      </w:r>
      <w:r>
        <w:rPr>
          <w:rFonts w:hint="eastAsia" w:ascii="宋体" w:hAnsi="宋体" w:eastAsia="宋体" w:cs="楷体"/>
          <w:b w:val="0"/>
          <w:bCs w:val="0"/>
          <w:sz w:val="22"/>
          <w:szCs w:val="22"/>
          <w:highlight w:val="none"/>
          <w:lang w:val="en-GB"/>
        </w:rPr>
        <w:t xml:space="preserve">-</w:t>
      </w:r>
      <w:r>
        <w:rPr>
          <w:rFonts w:hint="eastAsia" w:ascii="宋体" w:hAnsi="宋体" w:eastAsia="宋体" w:cs="楷体"/>
          <w:b w:val="0"/>
          <w:bCs w:val="0"/>
          <w:sz w:val="22"/>
          <w:szCs w:val="22"/>
          <w:highlight w:val="none"/>
          <w:lang w:val="en-GB" w:eastAsia="zh-CN"/>
        </w:rPr>
        <w:t xml:space="preserve">0005</w:t>
      </w:r>
      <w:r>
        <w:rPr>
          <w:rFonts w:hint="eastAsia" w:ascii="宋体" w:hAnsi="宋体" w:eastAsia="宋体" w:cs="楷体"/>
          <w:b w:val="0"/>
          <w:bCs w:val="0"/>
          <w:sz w:val="22"/>
          <w:szCs w:val="22"/>
          <w:highlight w:val="none"/>
        </w:rPr>
        <w:t xml:space="preserve">  </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rPr>
      </w:pPr>
      <w:r>
        <w:rPr>
          <w:rFonts w:hint="eastAsia" w:ascii="宋体" w:hAnsi="宋体" w:eastAsia="宋体" w:cs="楷体"/>
          <w:b w:val="0"/>
          <w:bCs w:val="0"/>
          <w:sz w:val="22"/>
          <w:szCs w:val="22"/>
          <w:highlight w:val="none"/>
          <w:lang w:val="en-US" w:eastAsia="zh-CN"/>
        </w:rPr>
        <w:t xml:space="preserve">2、</w:t>
      </w:r>
      <w:r>
        <w:rPr>
          <w:rFonts w:hint="eastAsia" w:ascii="宋体" w:hAnsi="宋体" w:eastAsia="宋体" w:cs="楷体"/>
          <w:b w:val="0"/>
          <w:bCs w:val="0"/>
          <w:sz w:val="22"/>
          <w:szCs w:val="22"/>
          <w:highlight w:val="none"/>
        </w:rPr>
        <w:t xml:space="preserve">项目名称：</w:t>
      </w:r>
      <w:r>
        <w:rPr>
          <w:rFonts w:hint="eastAsia" w:ascii="宋体" w:hAnsi="宋体" w:eastAsia="宋体" w:cs="楷体"/>
          <w:b w:val="0"/>
          <w:bCs w:val="0"/>
          <w:sz w:val="22"/>
          <w:szCs w:val="22"/>
          <w:highlight w:val="none"/>
          <w:lang w:val="en-US" w:eastAsia="zh-CN"/>
        </w:rPr>
        <w:t xml:space="preserve">靖江市残疾人意外伤害保险</w:t>
      </w:r>
      <w:r>
        <w:rPr>
          <w:rFonts w:hint="eastAsia" w:ascii="宋体" w:hAnsi="宋体" w:eastAsia="宋体" w:cs="楷体"/>
          <w:b w:val="0"/>
          <w:bCs w:val="0"/>
          <w:sz w:val="22"/>
          <w:szCs w:val="22"/>
          <w:highlight w:val="none"/>
          <w:lang w:val="zh-CN"/>
        </w:rPr>
        <w:t xml:space="preserve">项目</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rPr>
      </w:pPr>
      <w:r>
        <w:rPr>
          <w:rFonts w:hint="eastAsia" w:ascii="宋体" w:hAnsi="宋体" w:eastAsia="宋体" w:cs="楷体"/>
          <w:b w:val="0"/>
          <w:bCs w:val="0"/>
          <w:sz w:val="22"/>
          <w:szCs w:val="22"/>
          <w:highlight w:val="none"/>
          <w:lang w:val="en-US" w:eastAsia="zh-CN"/>
        </w:rPr>
        <w:t xml:space="preserve">3、</w:t>
      </w:r>
      <w:r>
        <w:rPr>
          <w:rFonts w:hint="eastAsia" w:ascii="宋体" w:hAnsi="宋体" w:eastAsia="宋体" w:cs="楷体"/>
          <w:b w:val="0"/>
          <w:bCs w:val="0"/>
          <w:sz w:val="22"/>
          <w:szCs w:val="22"/>
          <w:highlight w:val="none"/>
        </w:rPr>
        <w:t xml:space="preserve">采购方式：公开招标</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rPr>
      </w:pPr>
      <w:r>
        <w:rPr>
          <w:rFonts w:hint="eastAsia" w:ascii="宋体" w:hAnsi="宋体" w:eastAsia="宋体" w:cs="楷体"/>
          <w:b w:val="0"/>
          <w:bCs w:val="0"/>
          <w:sz w:val="22"/>
          <w:szCs w:val="22"/>
          <w:highlight w:val="none"/>
          <w:lang w:val="en-US" w:eastAsia="zh-CN"/>
        </w:rPr>
        <w:t xml:space="preserve">4、</w:t>
      </w:r>
      <w:r>
        <w:rPr>
          <w:rFonts w:hint="eastAsia" w:ascii="宋体" w:hAnsi="宋体" w:eastAsia="宋体" w:cs="楷体"/>
          <w:b w:val="0"/>
          <w:bCs w:val="0"/>
          <w:sz w:val="22"/>
          <w:szCs w:val="22"/>
          <w:highlight w:val="none"/>
        </w:rPr>
        <w:t xml:space="preserve">预算金额：</w:t>
      </w:r>
      <w:r>
        <w:rPr>
          <w:rFonts w:hint="eastAsia" w:ascii="宋体" w:hAnsi="宋体" w:eastAsia="宋体" w:cs="楷体"/>
          <w:b w:val="0"/>
          <w:bCs w:val="0"/>
          <w:sz w:val="22"/>
          <w:szCs w:val="22"/>
          <w:highlight w:val="none"/>
          <w:lang w:val="en-US" w:eastAsia="zh-CN"/>
        </w:rPr>
        <w:t xml:space="preserve">360</w:t>
      </w:r>
      <w:r>
        <w:rPr>
          <w:rFonts w:hint="eastAsia" w:ascii="宋体" w:hAnsi="宋体" w:eastAsia="宋体" w:cs="楷体"/>
          <w:b w:val="0"/>
          <w:bCs w:val="0"/>
          <w:sz w:val="22"/>
          <w:szCs w:val="22"/>
          <w:highlight w:val="none"/>
        </w:rPr>
        <w:t xml:space="preserve">万元/三年</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val="0"/>
          <w:bCs w:val="0"/>
          <w:sz w:val="22"/>
          <w:szCs w:val="22"/>
          <w:highlight w:val="none"/>
          <w:lang w:val="zh-CN"/>
        </w:rPr>
        <w:t xml:space="preserve">5</w:t>
      </w:r>
      <w:r>
        <w:rPr>
          <w:rFonts w:hint="eastAsia" w:ascii="宋体" w:hAnsi="宋体" w:eastAsia="宋体" w:cs="楷体"/>
          <w:b w:val="0"/>
          <w:bCs w:val="0"/>
          <w:sz w:val="22"/>
          <w:szCs w:val="22"/>
          <w:highlight w:val="none"/>
          <w:lang w:val="en-US" w:eastAsia="zh-CN"/>
        </w:rPr>
        <w:t xml:space="preserve">、</w:t>
      </w:r>
      <w:r>
        <w:rPr>
          <w:rFonts w:hint="eastAsia" w:ascii="宋体" w:hAnsi="宋体" w:eastAsia="宋体" w:cs="楷体"/>
          <w:b w:val="0"/>
          <w:bCs w:val="0"/>
          <w:sz w:val="22"/>
          <w:szCs w:val="22"/>
          <w:highlight w:val="none"/>
          <w:lang w:val="zh-CN"/>
        </w:rPr>
        <w:t xml:space="preserve">最高限价(如有):</w:t>
      </w:r>
      <w:r>
        <w:rPr>
          <w:rFonts w:hint="eastAsia" w:ascii="宋体" w:hAnsi="宋体" w:eastAsia="宋体" w:cs="楷体"/>
          <w:b w:val="0"/>
          <w:bCs w:val="0"/>
          <w:sz w:val="22"/>
          <w:szCs w:val="22"/>
          <w:highlight w:val="none"/>
          <w:lang w:val="en-US" w:eastAsia="zh-CN"/>
        </w:rPr>
        <w:t xml:space="preserve">120</w:t>
      </w:r>
      <w:r>
        <w:rPr>
          <w:rFonts w:hint="eastAsia" w:ascii="宋体" w:hAnsi="宋体" w:eastAsia="宋体" w:cs="楷体"/>
          <w:b w:val="0"/>
          <w:bCs w:val="0"/>
          <w:sz w:val="22"/>
          <w:szCs w:val="22"/>
          <w:highlight w:val="none"/>
          <w:lang w:val="zh-CN" w:eastAsia="zh-CN"/>
        </w:rPr>
        <w:t xml:space="preserve">万元/年，3年合计</w:t>
      </w:r>
      <w:r>
        <w:rPr>
          <w:rFonts w:hint="eastAsia" w:ascii="宋体" w:hAnsi="宋体" w:eastAsia="宋体" w:cs="楷体"/>
          <w:b w:val="0"/>
          <w:bCs w:val="0"/>
          <w:sz w:val="22"/>
          <w:szCs w:val="22"/>
          <w:highlight w:val="none"/>
          <w:lang w:val="en-US" w:eastAsia="zh-CN"/>
        </w:rPr>
        <w:t xml:space="preserve">360</w:t>
      </w:r>
      <w:r>
        <w:rPr>
          <w:rFonts w:hint="eastAsia" w:ascii="宋体" w:hAnsi="宋体" w:eastAsia="宋体" w:cs="楷体"/>
          <w:b w:val="0"/>
          <w:bCs w:val="0"/>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val="0"/>
          <w:bCs w:val="0"/>
          <w:sz w:val="22"/>
          <w:szCs w:val="22"/>
          <w:highlight w:val="none"/>
          <w:lang w:val="zh-CN" w:eastAsia="zh-CN"/>
        </w:rPr>
        <w:t xml:space="preserve">6</w:t>
      </w:r>
      <w:r>
        <w:rPr>
          <w:rFonts w:hint="eastAsia" w:ascii="宋体" w:hAnsi="宋体" w:eastAsia="宋体" w:cs="楷体"/>
          <w:b w:val="0"/>
          <w:bCs w:val="0"/>
          <w:sz w:val="22"/>
          <w:szCs w:val="22"/>
          <w:highlight w:val="none"/>
          <w:lang w:val="en-GB" w:eastAsia="zh-CN"/>
        </w:rPr>
        <w:t xml:space="preserve">、</w:t>
      </w:r>
      <w:r>
        <w:rPr>
          <w:rFonts w:hint="eastAsia" w:ascii="宋体" w:hAnsi="宋体" w:eastAsia="宋体" w:cs="楷体"/>
          <w:b w:val="0"/>
          <w:bCs w:val="0"/>
          <w:sz w:val="22"/>
          <w:szCs w:val="22"/>
          <w:highlight w:val="none"/>
          <w:lang w:val="zh-CN" w:eastAsia="zh-CN"/>
        </w:rPr>
        <w:t xml:space="preserve">采购需求：根据《市政府关于加快残疾人小康进程的实施意见》（泰政发〔2018〕18号），结合</w:t>
      </w:r>
      <w:r>
        <w:rPr>
          <w:rFonts w:hint="eastAsia" w:ascii="宋体" w:hAnsi="宋体" w:eastAsia="宋体" w:cs="楷体"/>
          <w:b w:val="0"/>
          <w:bCs w:val="0"/>
          <w:sz w:val="22"/>
          <w:szCs w:val="22"/>
          <w:highlight w:val="none"/>
          <w:lang w:val="en-US" w:eastAsia="zh-CN"/>
        </w:rPr>
        <w:t xml:space="preserve">靖江</w:t>
      </w:r>
      <w:r>
        <w:rPr>
          <w:rFonts w:hint="eastAsia" w:ascii="宋体" w:hAnsi="宋体" w:eastAsia="宋体" w:cs="楷体"/>
          <w:b w:val="0"/>
          <w:bCs w:val="0"/>
          <w:sz w:val="22"/>
          <w:szCs w:val="22"/>
          <w:highlight w:val="none"/>
          <w:lang w:val="zh-CN" w:eastAsia="zh-CN"/>
        </w:rPr>
        <w:t xml:space="preserve">市实际，对</w:t>
      </w:r>
      <w:r>
        <w:rPr>
          <w:rFonts w:hint="eastAsia" w:ascii="宋体" w:hAnsi="宋体" w:eastAsia="宋体" w:cs="楷体"/>
          <w:b w:val="0"/>
          <w:bCs w:val="0"/>
          <w:sz w:val="22"/>
          <w:szCs w:val="22"/>
          <w:highlight w:val="none"/>
          <w:lang w:val="en-US" w:eastAsia="zh-CN"/>
        </w:rPr>
        <w:t xml:space="preserve">靖江市</w:t>
      </w:r>
      <w:r>
        <w:rPr>
          <w:rFonts w:hint="eastAsia" w:ascii="宋体" w:hAnsi="宋体" w:eastAsia="宋体" w:cs="楷体"/>
          <w:b w:val="0"/>
          <w:bCs w:val="0"/>
          <w:sz w:val="22"/>
          <w:szCs w:val="22"/>
          <w:highlight w:val="none"/>
          <w:lang w:val="zh-CN" w:eastAsia="zh-CN"/>
        </w:rPr>
        <w:t xml:space="preserve">残疾人参加意外伤害保险进行公开采购。</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en-US" w:eastAsia="zh-CN"/>
        </w:rPr>
      </w:pPr>
      <w:r>
        <w:rPr>
          <w:rFonts w:hint="eastAsia" w:ascii="宋体" w:hAnsi="宋体" w:eastAsia="宋体" w:cs="楷体"/>
          <w:b w:val="0"/>
          <w:bCs w:val="0"/>
          <w:sz w:val="22"/>
          <w:szCs w:val="22"/>
          <w:highlight w:val="none"/>
          <w:lang w:val="zh-CN" w:eastAsia="zh-CN"/>
        </w:rPr>
        <w:t xml:space="preserve">（1）服务对象：</w:t>
      </w:r>
      <w:r>
        <w:rPr>
          <w:rFonts w:hint="eastAsia" w:ascii="宋体" w:hAnsi="宋体" w:eastAsia="宋体" w:cs="楷体"/>
          <w:b w:val="0"/>
          <w:bCs w:val="0"/>
          <w:sz w:val="22"/>
          <w:szCs w:val="22"/>
          <w:highlight w:val="none"/>
        </w:rPr>
        <w:t xml:space="preserve">具有靖江市常住户籍，持有《中华人民共和国残疾人证》。具体参保人员信息以</w:t>
      </w:r>
      <w:r>
        <w:rPr>
          <w:rFonts w:hint="eastAsia" w:ascii="宋体" w:hAnsi="宋体" w:eastAsia="宋体" w:cs="楷体"/>
          <w:b w:val="0"/>
          <w:bCs w:val="0"/>
          <w:sz w:val="22"/>
          <w:szCs w:val="22"/>
          <w:highlight w:val="none"/>
          <w:lang w:val="en-US" w:eastAsia="zh-CN"/>
        </w:rPr>
        <w:t xml:space="preserve">采购方</w:t>
      </w:r>
      <w:r>
        <w:rPr>
          <w:rFonts w:hint="eastAsia" w:ascii="宋体" w:hAnsi="宋体" w:eastAsia="宋体" w:cs="楷体"/>
          <w:b w:val="0"/>
          <w:bCs w:val="0"/>
          <w:sz w:val="22"/>
          <w:szCs w:val="22"/>
          <w:highlight w:val="none"/>
        </w:rPr>
        <w:t xml:space="preserve">投保时提供的被保险人清单为准。</w:t>
      </w:r>
      <w:r>
        <w:rPr>
          <w:rFonts w:hint="eastAsia" w:ascii="宋体" w:hAnsi="宋体" w:eastAsia="宋体" w:cs="楷体"/>
          <w:b w:val="0"/>
          <w:bCs w:val="0"/>
          <w:sz w:val="22"/>
          <w:szCs w:val="22"/>
          <w:highlight w:val="none"/>
          <w:lang w:val="en-US" w:eastAsia="zh-CN"/>
        </w:rPr>
        <w:t xml:space="preserve">采购方每年投保一次，在投保日前提供一次参保人员信息，以实际提供的信息人数为计费标准。本项目采用非实名制投保，统一投保日后新评定的残疾人，符合要求的，默认自动参保。</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en-US" w:eastAsia="zh-CN"/>
        </w:rPr>
      </w:pPr>
      <w:r>
        <w:rPr>
          <w:rFonts w:hint="eastAsia" w:ascii="宋体" w:hAnsi="宋体" w:eastAsia="宋体" w:cs="楷体"/>
          <w:b w:val="0"/>
          <w:bCs w:val="0"/>
          <w:sz w:val="22"/>
          <w:szCs w:val="22"/>
          <w:highlight w:val="none"/>
          <w:lang w:val="zh-CN" w:eastAsia="zh-CN"/>
        </w:rPr>
        <w:t xml:space="preserve">（2）保费标准：</w:t>
      </w:r>
      <w:r>
        <w:rPr>
          <w:rFonts w:hint="eastAsia" w:ascii="宋体" w:hAnsi="宋体" w:eastAsia="宋体" w:cs="楷体"/>
          <w:b w:val="0"/>
          <w:bCs w:val="0"/>
          <w:sz w:val="22"/>
          <w:szCs w:val="22"/>
          <w:highlight w:val="none"/>
          <w:lang w:val="zh-CN"/>
        </w:rPr>
        <w:t xml:space="preserve">单人保费总额80.00元/年，预计年投保人数约</w:t>
      </w:r>
      <w:r>
        <w:rPr>
          <w:rFonts w:hint="eastAsia" w:ascii="宋体" w:hAnsi="宋体" w:eastAsia="宋体" w:cs="楷体"/>
          <w:b w:val="0"/>
          <w:bCs w:val="0"/>
          <w:sz w:val="22"/>
          <w:szCs w:val="22"/>
          <w:highlight w:val="none"/>
        </w:rPr>
        <w:t xml:space="preserve">15000</w:t>
      </w:r>
      <w:r>
        <w:rPr>
          <w:rFonts w:hint="eastAsia" w:ascii="宋体" w:hAnsi="宋体" w:eastAsia="宋体" w:cs="楷体"/>
          <w:b w:val="0"/>
          <w:bCs w:val="0"/>
          <w:sz w:val="22"/>
          <w:szCs w:val="22"/>
          <w:highlight w:val="none"/>
          <w:lang w:val="zh-CN"/>
        </w:rPr>
        <w:t xml:space="preserve">人次，</w:t>
      </w:r>
      <w:r>
        <w:rPr>
          <w:rFonts w:hint="eastAsia" w:ascii="宋体" w:hAnsi="宋体" w:eastAsia="宋体" w:cs="楷体"/>
          <w:b w:val="0"/>
          <w:bCs w:val="0"/>
          <w:sz w:val="22"/>
          <w:szCs w:val="22"/>
          <w:highlight w:val="none"/>
          <w:lang w:val="en-US" w:eastAsia="zh-CN"/>
        </w:rPr>
        <w:t xml:space="preserve">暂定</w:t>
      </w:r>
      <w:r>
        <w:rPr>
          <w:rFonts w:hint="eastAsia" w:ascii="宋体" w:hAnsi="宋体" w:eastAsia="宋体" w:cs="楷体"/>
          <w:b w:val="0"/>
          <w:bCs w:val="0"/>
          <w:sz w:val="22"/>
          <w:szCs w:val="22"/>
          <w:highlight w:val="none"/>
          <w:lang w:val="zh-CN"/>
        </w:rPr>
        <w:t xml:space="preserve">年保费额</w:t>
      </w:r>
      <w:r>
        <w:rPr>
          <w:rFonts w:hint="eastAsia" w:ascii="宋体" w:hAnsi="宋体" w:eastAsia="宋体" w:cs="楷体"/>
          <w:b w:val="0"/>
          <w:bCs w:val="0"/>
          <w:sz w:val="22"/>
          <w:szCs w:val="22"/>
          <w:highlight w:val="none"/>
          <w:lang w:val="en-US" w:eastAsia="zh-CN"/>
        </w:rPr>
        <w:t xml:space="preserve">120</w:t>
      </w:r>
      <w:r>
        <w:rPr>
          <w:rFonts w:hint="eastAsia" w:ascii="宋体" w:hAnsi="宋体" w:eastAsia="宋体" w:cs="楷体"/>
          <w:b w:val="0"/>
          <w:bCs w:val="0"/>
          <w:sz w:val="22"/>
          <w:szCs w:val="22"/>
          <w:highlight w:val="none"/>
          <w:lang w:val="zh-CN"/>
        </w:rPr>
        <w:t xml:space="preserve">万元，最终以当年实际申请、核定参与投保数为准。</w:t>
      </w:r>
      <w:r>
        <w:rPr>
          <w:rFonts w:hint="eastAsia" w:ascii="宋体" w:hAnsi="宋体" w:eastAsia="宋体" w:cs="楷体"/>
          <w:b w:val="0"/>
          <w:bCs w:val="0"/>
          <w:sz w:val="22"/>
          <w:szCs w:val="22"/>
          <w:highlight w:val="none"/>
          <w:lang w:val="en-US" w:eastAsia="zh-CN"/>
        </w:rPr>
        <w:t xml:space="preserve">每年合同签订后被保险人数量如有调整，总保费不变。</w:t>
      </w:r>
      <w:r/>
    </w:p>
    <w:p>
      <w:pPr>
        <w:ind w:right="98" w:firstLine="560"/>
        <w:jc w:val="left"/>
        <w:keepLines w:val="0"/>
        <w:keepNext w:val="0"/>
        <w:pageBreakBefore w:val="0"/>
        <w:spacing w:line="420" w:lineRule="exact"/>
        <w:widowControl w:val="off"/>
        <w:rPr>
          <w:rFonts w:hint="eastAsia" w:ascii="宋体" w:hAnsi="Times New Roman" w:eastAsia="宋体" w:cs="宋体"/>
          <w:sz w:val="22"/>
          <w:szCs w:val="22"/>
          <w:highlight w:val="none"/>
          <w:lang w:val="zh-CN"/>
        </w:rPr>
      </w:pPr>
      <w:r>
        <w:rPr>
          <w:rFonts w:hint="eastAsia" w:ascii="宋体" w:hAnsi="Times New Roman" w:eastAsia="宋体" w:cs="宋体"/>
          <w:sz w:val="22"/>
          <w:szCs w:val="22"/>
          <w:highlight w:val="none"/>
          <w:lang w:val="en-US" w:eastAsia="zh-CN"/>
        </w:rPr>
        <w:t xml:space="preserve">7、</w:t>
      </w:r>
      <w:r>
        <w:rPr>
          <w:rFonts w:hint="eastAsia" w:ascii="宋体" w:hAnsi="Times New Roman" w:eastAsia="宋体" w:cs="宋体"/>
          <w:sz w:val="22"/>
          <w:szCs w:val="22"/>
          <w:highlight w:val="none"/>
          <w:lang w:val="zh-CN"/>
        </w:rPr>
        <w:t xml:space="preserve">服务期限：3年。合同一年一签，</w:t>
      </w:r>
      <w:r>
        <w:rPr>
          <w:rFonts w:hint="eastAsia" w:ascii="宋体" w:hAnsi="Times New Roman" w:eastAsia="宋体" w:cs="宋体"/>
          <w:sz w:val="22"/>
          <w:szCs w:val="22"/>
          <w:highlight w:val="none"/>
          <w:lang w:val="en-US" w:eastAsia="zh-CN"/>
        </w:rPr>
        <w:t xml:space="preserve">每一保险年度到期前，招标人将对</w:t>
      </w:r>
      <w:r>
        <w:rPr>
          <w:rFonts w:hint="eastAsia" w:ascii="宋体" w:hAnsi="Times New Roman" w:eastAsia="宋体" w:cs="宋体"/>
          <w:sz w:val="22"/>
          <w:szCs w:val="22"/>
          <w:highlight w:val="none"/>
          <w:lang w:val="zh-CN"/>
        </w:rPr>
        <w:t xml:space="preserve">中标</w:t>
      </w:r>
      <w:r>
        <w:rPr>
          <w:rFonts w:hint="eastAsia" w:ascii="宋体" w:hAnsi="Times New Roman" w:eastAsia="宋体" w:cs="宋体"/>
          <w:sz w:val="22"/>
          <w:szCs w:val="22"/>
          <w:highlight w:val="none"/>
          <w:lang w:val="en-US" w:eastAsia="zh-CN"/>
        </w:rPr>
        <w:t xml:space="preserve">人的服务履约情况进行验收，验收通过后可</w:t>
      </w:r>
      <w:r>
        <w:rPr>
          <w:rFonts w:hint="eastAsia" w:ascii="宋体" w:hAnsi="Times New Roman" w:eastAsia="宋体" w:cs="宋体"/>
          <w:sz w:val="22"/>
          <w:szCs w:val="22"/>
          <w:highlight w:val="none"/>
          <w:lang w:val="zh-CN"/>
        </w:rPr>
        <w:t xml:space="preserve">续</w:t>
      </w:r>
      <w:r>
        <w:rPr>
          <w:rFonts w:hint="eastAsia" w:ascii="宋体" w:hAnsi="Times New Roman" w:eastAsia="宋体" w:cs="宋体"/>
          <w:sz w:val="22"/>
          <w:szCs w:val="22"/>
          <w:highlight w:val="none"/>
          <w:lang w:val="en-US" w:eastAsia="zh-CN"/>
        </w:rPr>
        <w:t xml:space="preserve">保，直至服务期满</w:t>
      </w:r>
      <w:r>
        <w:rPr>
          <w:rFonts w:hint="eastAsia" w:ascii="宋体" w:hAnsi="Times New Roman" w:eastAsia="宋体" w:cs="宋体"/>
          <w:sz w:val="22"/>
          <w:szCs w:val="22"/>
          <w:highlight w:val="none"/>
          <w:lang w:val="zh-CN"/>
        </w:rPr>
        <w:t xml:space="preserve">。</w:t>
      </w:r>
      <w:r/>
    </w:p>
    <w:p>
      <w:pPr>
        <w:ind w:firstLine="440"/>
        <w:keepLines w:val="0"/>
        <w:keepNext w:val="0"/>
        <w:pageBreakBefore w:val="0"/>
        <w:spacing w:line="420" w:lineRule="exact"/>
        <w:widowControl w:val="off"/>
        <w:rPr>
          <w:rFonts w:hint="eastAsia" w:ascii="宋体" w:hAnsi="Times New Roman" w:eastAsia="宋体" w:cs="宋体"/>
          <w:sz w:val="22"/>
          <w:szCs w:val="22"/>
          <w:highlight w:val="none"/>
          <w:lang w:val="zh-CN"/>
        </w:rPr>
      </w:pPr>
      <w:r>
        <w:rPr>
          <w:rFonts w:hint="eastAsia" w:ascii="宋体" w:hAnsi="Times New Roman" w:eastAsia="宋体" w:cs="宋体"/>
          <w:sz w:val="22"/>
          <w:szCs w:val="22"/>
          <w:highlight w:val="none"/>
          <w:lang w:val="zh-CN"/>
        </w:rPr>
        <w:t xml:space="preserve">保险期限为2026年06月</w:t>
      </w:r>
      <w:r>
        <w:rPr>
          <w:rFonts w:hint="eastAsia" w:ascii="宋体" w:hAnsi="Times New Roman" w:eastAsia="宋体" w:cs="宋体"/>
          <w:sz w:val="22"/>
          <w:szCs w:val="22"/>
          <w:highlight w:val="none"/>
          <w:lang w:val="en-US" w:eastAsia="zh-CN"/>
        </w:rPr>
        <w:t xml:space="preserve">30</w:t>
      </w:r>
      <w:r>
        <w:rPr>
          <w:rFonts w:hint="eastAsia" w:ascii="宋体" w:hAnsi="Times New Roman" w:eastAsia="宋体" w:cs="宋体"/>
          <w:sz w:val="22"/>
          <w:szCs w:val="22"/>
          <w:highlight w:val="none"/>
          <w:lang w:val="zh-CN"/>
        </w:rPr>
        <w:t xml:space="preserve">日至2029年06月</w:t>
      </w:r>
      <w:r>
        <w:rPr>
          <w:rFonts w:hint="eastAsia" w:ascii="宋体" w:hAnsi="Times New Roman" w:eastAsia="宋体" w:cs="宋体"/>
          <w:sz w:val="22"/>
          <w:szCs w:val="22"/>
          <w:highlight w:val="none"/>
          <w:lang w:val="en-US" w:eastAsia="zh-CN"/>
        </w:rPr>
        <w:t xml:space="preserve">29</w:t>
      </w:r>
      <w:r>
        <w:rPr>
          <w:rFonts w:hint="eastAsia" w:ascii="宋体" w:hAnsi="Times New Roman" w:eastAsia="宋体" w:cs="宋体"/>
          <w:sz w:val="22"/>
          <w:szCs w:val="22"/>
          <w:highlight w:val="none"/>
          <w:lang w:val="zh-CN"/>
        </w:rPr>
        <w:t xml:space="preserve">日，自起保日零时起至期满日二十四时止，最终以保险单载明的起讫时间为准，保单一年一出，保费一年一付，为保障项目的连续性，本项目每年度保险期限须与上一年度的保险止期接续，在此期间发生的保险事故责任均由中标单位承担。</w:t>
      </w:r>
      <w:r/>
    </w:p>
    <w:p>
      <w:pPr>
        <w:ind w:firstLine="440"/>
        <w:keepLines w:val="0"/>
        <w:keepNext w:val="0"/>
        <w:pageBreakBefore w:val="0"/>
        <w:spacing w:line="420" w:lineRule="exact"/>
        <w:widowControl w:val="off"/>
        <w:rPr>
          <w:rFonts w:hint="eastAsia" w:ascii="宋体" w:cs="宋体"/>
          <w:sz w:val="22"/>
          <w:szCs w:val="22"/>
          <w:highlight w:val="none"/>
        </w:rPr>
      </w:pPr>
      <w:r>
        <w:rPr>
          <w:rFonts w:hint="eastAsia" w:ascii="宋体" w:cs="宋体"/>
          <w:sz w:val="22"/>
          <w:szCs w:val="22"/>
          <w:highlight w:val="none"/>
        </w:rPr>
        <w:t xml:space="preserve">若服务期间相关政府部门关于残疾人意外伤害项目政策</w:t>
      </w:r>
      <w:r>
        <w:rPr>
          <w:rFonts w:hint="eastAsia" w:ascii="宋体" w:cs="宋体"/>
          <w:sz w:val="22"/>
          <w:szCs w:val="22"/>
          <w:highlight w:val="none"/>
          <w:lang w:val="en-US" w:eastAsia="zh-CN"/>
        </w:rPr>
        <w:t xml:space="preserve">或</w:t>
      </w:r>
      <w:r>
        <w:rPr>
          <w:rFonts w:hint="eastAsia" w:ascii="宋体" w:cs="宋体"/>
          <w:sz w:val="22"/>
          <w:szCs w:val="22"/>
          <w:highlight w:val="none"/>
        </w:rPr>
        <w:t xml:space="preserve">投保标准发生变化，则</w:t>
      </w:r>
      <w:r>
        <w:rPr>
          <w:rFonts w:hint="eastAsia" w:ascii="宋体" w:cs="宋体"/>
          <w:sz w:val="22"/>
          <w:szCs w:val="22"/>
          <w:highlight w:val="none"/>
          <w:lang w:val="en-US" w:eastAsia="zh-CN"/>
        </w:rPr>
        <w:t xml:space="preserve">双方协商保险</w:t>
      </w:r>
      <w:r>
        <w:rPr>
          <w:rFonts w:hint="eastAsia" w:ascii="宋体" w:cs="宋体"/>
          <w:sz w:val="22"/>
          <w:szCs w:val="22"/>
          <w:highlight w:val="none"/>
        </w:rPr>
        <w:t xml:space="preserve">期限</w:t>
      </w:r>
      <w:r>
        <w:rPr>
          <w:rFonts w:hint="eastAsia" w:ascii="宋体" w:cs="宋体"/>
          <w:sz w:val="22"/>
          <w:szCs w:val="22"/>
          <w:highlight w:val="none"/>
          <w:lang w:val="en-US" w:eastAsia="zh-CN"/>
        </w:rPr>
        <w:t xml:space="preserve">或</w:t>
      </w:r>
      <w:r>
        <w:rPr>
          <w:rFonts w:hint="eastAsia" w:ascii="宋体" w:cs="宋体"/>
          <w:sz w:val="22"/>
          <w:szCs w:val="22"/>
          <w:highlight w:val="none"/>
        </w:rPr>
        <w:t xml:space="preserve">乙</w:t>
      </w:r>
      <w:r>
        <w:rPr>
          <w:rFonts w:hint="eastAsia" w:ascii="宋体" w:cs="宋体"/>
          <w:sz w:val="22"/>
          <w:szCs w:val="22"/>
          <w:highlight w:val="none"/>
          <w:lang w:val="en-US" w:eastAsia="zh-CN"/>
        </w:rPr>
        <w:t xml:space="preserve">方</w:t>
      </w:r>
      <w:r>
        <w:rPr>
          <w:rFonts w:hint="eastAsia" w:ascii="宋体" w:cs="宋体"/>
          <w:sz w:val="22"/>
          <w:szCs w:val="22"/>
          <w:highlight w:val="none"/>
        </w:rPr>
        <w:t xml:space="preserve">人无条件终止本合同，由</w:t>
      </w:r>
      <w:r>
        <w:rPr>
          <w:rFonts w:hint="eastAsia" w:ascii="宋体" w:cs="宋体"/>
          <w:sz w:val="22"/>
          <w:szCs w:val="22"/>
          <w:highlight w:val="none"/>
          <w:lang w:val="en-US" w:eastAsia="zh-CN"/>
        </w:rPr>
        <w:t xml:space="preserve">甲方</w:t>
      </w:r>
      <w:r>
        <w:rPr>
          <w:rFonts w:hint="eastAsia" w:ascii="宋体" w:cs="宋体"/>
          <w:sz w:val="22"/>
          <w:szCs w:val="22"/>
          <w:highlight w:val="none"/>
        </w:rPr>
        <w:t xml:space="preserve">重新招标。</w:t>
      </w:r>
      <w:r/>
    </w:p>
    <w:p>
      <w:pPr>
        <w:ind w:firstLine="440"/>
        <w:keepLines w:val="0"/>
        <w:keepNext w:val="0"/>
        <w:pageBreakBefore w:val="0"/>
        <w:spacing w:line="420" w:lineRule="exact"/>
        <w:widowControl w:val="off"/>
        <w:rPr>
          <w:rFonts w:hint="eastAsia" w:ascii="宋体" w:hAnsi="Times New Roman" w:eastAsia="宋体" w:cs="宋体"/>
          <w:sz w:val="22"/>
          <w:szCs w:val="22"/>
          <w:highlight w:val="none"/>
          <w:lang w:val="zh-CN"/>
        </w:rPr>
      </w:pPr>
      <w:r/>
      <w:bookmarkStart w:id="195" w:name="_Toc184145594"/>
      <w:r>
        <w:rPr>
          <w:rFonts w:hint="eastAsia" w:ascii="宋体" w:hAnsi="Times New Roman" w:eastAsia="宋体" w:cs="宋体"/>
          <w:sz w:val="22"/>
          <w:szCs w:val="22"/>
          <w:highlight w:val="none"/>
          <w:lang w:val="en-US" w:eastAsia="zh-CN"/>
        </w:rPr>
        <w:t xml:space="preserve">8、服务</w:t>
      </w:r>
      <w:r>
        <w:rPr>
          <w:rFonts w:hint="eastAsia" w:ascii="宋体" w:hAnsi="Times New Roman" w:eastAsia="宋体" w:cs="宋体"/>
          <w:sz w:val="22"/>
          <w:szCs w:val="22"/>
          <w:highlight w:val="none"/>
          <w:lang w:val="zh-CN"/>
        </w:rPr>
        <w:t xml:space="preserve">质量要求</w:t>
      </w:r>
      <w:bookmarkEnd w:id="195"/>
      <w:r>
        <w:rPr>
          <w:rFonts w:hint="eastAsia" w:ascii="宋体" w:hAnsi="Times New Roman" w:eastAsia="宋体" w:cs="宋体"/>
          <w:sz w:val="22"/>
          <w:szCs w:val="22"/>
          <w:highlight w:val="none"/>
          <w:lang w:val="zh-CN" w:eastAsia="zh-CN"/>
        </w:rPr>
        <w:t xml:space="preserve">：</w:t>
      </w:r>
      <w:r>
        <w:rPr>
          <w:rFonts w:hint="eastAsia" w:ascii="宋体" w:hAnsi="Times New Roman" w:eastAsia="宋体" w:cs="宋体"/>
          <w:sz w:val="22"/>
          <w:szCs w:val="22"/>
          <w:highlight w:val="none"/>
          <w:lang w:val="zh-CN"/>
        </w:rPr>
        <w:t xml:space="preserve">服务质量应符合国家法律法规、相关规范、行业标准要求及采购人的实际服务需求，服从采购人的工作安排，敬业专业。</w:t>
      </w:r>
      <w:r/>
    </w:p>
    <w:p>
      <w:pPr>
        <w:pStyle w:val="808"/>
        <w:keepLines w:val="0"/>
        <w:keepNext w:val="0"/>
        <w:pageBreakBefore w:val="0"/>
        <w:spacing w:line="420" w:lineRule="exact"/>
        <w:widowControl w:val="off"/>
        <w:rPr>
          <w:rFonts w:hint="eastAsia" w:cs="Times New Roman"/>
          <w:sz w:val="22"/>
          <w:szCs w:val="22"/>
          <w:highlight w:val="none"/>
          <w:lang w:val="en-US" w:eastAsia="zh-CN"/>
        </w:rPr>
      </w:pPr>
      <w:r/>
      <w:bookmarkStart w:id="196" w:name="_Toc6413"/>
      <w:r>
        <w:rPr>
          <w:rFonts w:hint="eastAsia" w:cs="Times New Roman"/>
          <w:sz w:val="22"/>
          <w:szCs w:val="22"/>
          <w:highlight w:val="none"/>
          <w:lang w:val="en-US" w:eastAsia="zh-CN"/>
        </w:rPr>
        <w:t xml:space="preserve">二、残疾人意外伤害保险方案</w:t>
      </w:r>
      <w:bookmarkEnd w:id="196"/>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1、意外伤害死亡赔付：</w:t>
      </w:r>
      <w:r>
        <w:rPr>
          <w:rFonts w:hint="eastAsia" w:ascii="宋体" w:hAnsi="宋体" w:eastAsia="宋体" w:cs="楷体"/>
          <w:b w:val="0"/>
          <w:bCs w:val="0"/>
          <w:sz w:val="22"/>
          <w:szCs w:val="22"/>
          <w:highlight w:val="none"/>
          <w:lang w:val="zh-CN" w:eastAsia="zh-CN"/>
        </w:rPr>
        <w:t xml:space="preserve">若被保险人因遭受意外事故，自事故发生之日起180天内因该事故身故，给予死亡赔付</w:t>
      </w:r>
      <w:r>
        <w:rPr>
          <w:rFonts w:hint="eastAsia" w:ascii="宋体" w:hAnsi="宋体" w:eastAsia="宋体" w:cs="楷体"/>
          <w:b w:val="0"/>
          <w:bCs w:val="0"/>
          <w:sz w:val="22"/>
          <w:szCs w:val="22"/>
          <w:highlight w:val="none"/>
          <w:lang w:val="en-US" w:eastAsia="zh-CN"/>
        </w:rPr>
        <w:t xml:space="preserve">不低于</w:t>
      </w:r>
      <w:r>
        <w:rPr>
          <w:rFonts w:hint="eastAsia" w:ascii="宋体" w:hAnsi="宋体" w:eastAsia="宋体" w:cs="楷体"/>
          <w:b w:val="0"/>
          <w:bCs w:val="0"/>
          <w:sz w:val="22"/>
          <w:szCs w:val="22"/>
          <w:highlight w:val="none"/>
          <w:lang w:val="zh-CN" w:eastAsia="zh-CN"/>
        </w:rPr>
        <w:t xml:space="preserve">2万元。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2、意外伤害新增残疾赔付：</w:t>
      </w:r>
      <w:r>
        <w:rPr>
          <w:rFonts w:hint="eastAsia" w:ascii="宋体" w:hAnsi="宋体" w:eastAsia="宋体" w:cs="楷体"/>
          <w:b w:val="0"/>
          <w:bCs w:val="0"/>
          <w:sz w:val="22"/>
          <w:szCs w:val="22"/>
          <w:highlight w:val="none"/>
          <w:lang w:val="zh-CN" w:eastAsia="zh-CN"/>
        </w:rPr>
        <w:t xml:space="preserve">若被保险人因遭受意外事故，并自事故发生之日起180天内因该事故造成新增残疾，按伤残标准给予残疾赔付，保单年度内最高赔付</w:t>
      </w:r>
      <w:r>
        <w:rPr>
          <w:rFonts w:hint="eastAsia" w:ascii="宋体" w:hAnsi="宋体" w:eastAsia="宋体" w:cs="楷体"/>
          <w:b w:val="0"/>
          <w:bCs w:val="0"/>
          <w:sz w:val="22"/>
          <w:szCs w:val="22"/>
          <w:highlight w:val="none"/>
          <w:lang w:val="en-US" w:eastAsia="zh-CN"/>
        </w:rPr>
        <w:t xml:space="preserve">不低于</w:t>
      </w:r>
      <w:r>
        <w:rPr>
          <w:rFonts w:hint="eastAsia" w:ascii="宋体" w:hAnsi="宋体" w:eastAsia="宋体" w:cs="楷体"/>
          <w:b w:val="0"/>
          <w:bCs w:val="0"/>
          <w:sz w:val="22"/>
          <w:szCs w:val="22"/>
          <w:highlight w:val="none"/>
          <w:lang w:val="zh-CN" w:eastAsia="zh-CN"/>
        </w:rPr>
        <w:t xml:space="preserve">6万元。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en-US" w:eastAsia="zh-CN"/>
        </w:rPr>
      </w:pPr>
      <w:r>
        <w:rPr>
          <w:rFonts w:hint="eastAsia" w:ascii="宋体" w:hAnsi="宋体" w:eastAsia="宋体" w:cs="楷体"/>
          <w:b w:val="0"/>
          <w:bCs w:val="0"/>
          <w:sz w:val="22"/>
          <w:szCs w:val="22"/>
          <w:highlight w:val="none"/>
          <w:lang w:val="en-US" w:eastAsia="zh-CN"/>
        </w:rPr>
        <w:t xml:space="preserve">根据《人身保险伤残评定及代码》（GB/T 44893－2024）（以下简称《标准》）确定的伤残程度及其对应的保险金给付比例见下表。</w:t>
      </w:r>
      <w:r/>
    </w:p>
    <w:tbl>
      <w:tblPr>
        <w:tblStyle w:val="817"/>
        <w:tblW w:w="0" w:type="auto"/>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1212"/>
        <w:gridCol w:w="809"/>
        <w:gridCol w:w="809"/>
        <w:gridCol w:w="810"/>
        <w:gridCol w:w="809"/>
        <w:gridCol w:w="807"/>
        <w:gridCol w:w="806"/>
        <w:gridCol w:w="806"/>
        <w:gridCol w:w="807"/>
        <w:gridCol w:w="806"/>
        <w:gridCol w:w="807"/>
      </w:tblGrid>
      <w:tr>
        <w:trPr>
          <w:trHeight w:val="440"/>
        </w:trPr>
        <w:tc>
          <w:tcPr>
            <w:tcW w:w="1212"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残疾程度</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一级</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二级</w:t>
            </w:r>
            <w:r/>
          </w:p>
        </w:tc>
        <w:tc>
          <w:tcPr>
            <w:tcW w:w="810"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三级</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四级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五级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六级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七级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八级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九级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十级</w:t>
            </w:r>
            <w:r/>
          </w:p>
        </w:tc>
      </w:tr>
      <w:tr>
        <w:trPr>
          <w:trHeight w:val="390"/>
        </w:trPr>
        <w:tc>
          <w:tcPr>
            <w:tcW w:w="1212"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比例</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100%</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90%</w:t>
            </w:r>
            <w:r/>
          </w:p>
        </w:tc>
        <w:tc>
          <w:tcPr>
            <w:tcW w:w="810"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80%</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70%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60%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50%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40%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30%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20%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10%</w:t>
            </w:r>
            <w:r/>
          </w:p>
        </w:tc>
      </w:tr>
    </w:tbl>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3、意外伤害医疗费用赔付：</w:t>
      </w:r>
      <w:r>
        <w:rPr>
          <w:rFonts w:hint="eastAsia" w:ascii="宋体" w:hAnsi="宋体" w:eastAsia="宋体" w:cs="楷体"/>
          <w:b w:val="0"/>
          <w:bCs w:val="0"/>
          <w:sz w:val="22"/>
          <w:szCs w:val="22"/>
          <w:highlight w:val="none"/>
          <w:lang w:val="zh-CN" w:eastAsia="zh-CN"/>
        </w:rPr>
        <w:t xml:space="preserve">被保险人因遭受意外事故造成的医疗费用，每次免赔额100元，按</w:t>
      </w:r>
      <w:r>
        <w:rPr>
          <w:rFonts w:hint="eastAsia" w:ascii="宋体" w:hAnsi="宋体" w:eastAsia="宋体" w:cs="楷体"/>
          <w:b w:val="0"/>
          <w:bCs w:val="0"/>
          <w:sz w:val="22"/>
          <w:szCs w:val="22"/>
          <w:highlight w:val="none"/>
          <w:lang w:val="en-US" w:eastAsia="zh-CN"/>
        </w:rPr>
        <w:t xml:space="preserve">9</w:t>
      </w:r>
      <w:r>
        <w:rPr>
          <w:rFonts w:hint="eastAsia" w:ascii="宋体" w:hAnsi="宋体" w:eastAsia="宋体" w:cs="楷体"/>
          <w:b w:val="0"/>
          <w:bCs w:val="0"/>
          <w:sz w:val="22"/>
          <w:szCs w:val="22"/>
          <w:highlight w:val="none"/>
          <w:lang w:val="zh-CN" w:eastAsia="zh-CN"/>
        </w:rPr>
        <w:t xml:space="preserve">0%赔付（医保政策范围内），保单年度内最高赔付</w:t>
      </w:r>
      <w:r>
        <w:rPr>
          <w:rFonts w:hint="eastAsia" w:ascii="宋体" w:hAnsi="宋体" w:eastAsia="宋体" w:cs="楷体"/>
          <w:b w:val="0"/>
          <w:bCs w:val="0"/>
          <w:sz w:val="22"/>
          <w:szCs w:val="22"/>
          <w:highlight w:val="none"/>
          <w:lang w:val="en-US" w:eastAsia="zh-CN"/>
        </w:rPr>
        <w:t xml:space="preserve">不低于</w:t>
      </w:r>
      <w:r>
        <w:rPr>
          <w:rFonts w:hint="eastAsia" w:ascii="宋体" w:hAnsi="宋体" w:eastAsia="宋体" w:cs="楷体"/>
          <w:b w:val="0"/>
          <w:bCs w:val="0"/>
          <w:sz w:val="22"/>
          <w:szCs w:val="22"/>
          <w:highlight w:val="none"/>
          <w:lang w:val="zh-CN" w:eastAsia="zh-CN"/>
        </w:rPr>
        <w:t xml:space="preserve">1.2万元。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4、意外伤害住院补贴：</w:t>
      </w:r>
      <w:r>
        <w:rPr>
          <w:rFonts w:hint="eastAsia" w:ascii="宋体" w:hAnsi="宋体" w:eastAsia="宋体" w:cs="楷体"/>
          <w:b w:val="0"/>
          <w:bCs w:val="0"/>
          <w:sz w:val="22"/>
          <w:szCs w:val="22"/>
          <w:highlight w:val="none"/>
          <w:lang w:val="zh-CN" w:eastAsia="zh-CN"/>
        </w:rPr>
        <w:t xml:space="preserve">被保险人因意外伤害住院，给予意外伤害住院补贴</w:t>
      </w:r>
      <w:r>
        <w:rPr>
          <w:rFonts w:hint="eastAsia" w:ascii="宋体" w:hAnsi="宋体" w:eastAsia="宋体" w:cs="楷体"/>
          <w:b w:val="0"/>
          <w:bCs w:val="0"/>
          <w:sz w:val="22"/>
          <w:szCs w:val="22"/>
          <w:highlight w:val="none"/>
          <w:lang w:val="en-US" w:eastAsia="zh-CN"/>
        </w:rPr>
        <w:t xml:space="preserve">不低于160</w:t>
      </w:r>
      <w:r>
        <w:rPr>
          <w:rFonts w:hint="eastAsia" w:ascii="宋体" w:hAnsi="宋体" w:eastAsia="宋体" w:cs="楷体"/>
          <w:b w:val="0"/>
          <w:bCs w:val="0"/>
          <w:sz w:val="22"/>
          <w:szCs w:val="22"/>
          <w:highlight w:val="none"/>
          <w:lang w:val="zh-CN" w:eastAsia="zh-CN"/>
        </w:rPr>
        <w:t xml:space="preserve">元/天（无免赔天数，保单年度内最高赔付180天）。</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sz w:val="22"/>
          <w:szCs w:val="22"/>
          <w:highlight w:val="none"/>
          <w:lang w:val="zh-CN" w:eastAsia="zh-CN"/>
        </w:rPr>
        <w:t xml:space="preserve">5、重大疾病（首次确诊）一次性补助：</w:t>
      </w:r>
      <w:r>
        <w:rPr>
          <w:rFonts w:hint="eastAsia" w:ascii="宋体" w:hAnsi="宋体" w:eastAsia="宋体" w:cs="楷体"/>
          <w:b w:val="0"/>
          <w:bCs w:val="0"/>
          <w:sz w:val="22"/>
          <w:szCs w:val="22"/>
          <w:highlight w:val="none"/>
          <w:lang w:val="zh-CN" w:eastAsia="zh-CN"/>
        </w:rPr>
        <w:t xml:space="preserve">在保单年度内，被保险人经认可的医疗机构初次确诊身患40种重大疾病之一，一次性补助</w:t>
      </w:r>
      <w:r>
        <w:rPr>
          <w:rFonts w:hint="eastAsia" w:ascii="宋体" w:hAnsi="宋体" w:eastAsia="宋体" w:cs="楷体"/>
          <w:b w:val="0"/>
          <w:bCs w:val="0"/>
          <w:color w:val="auto"/>
          <w:sz w:val="22"/>
          <w:szCs w:val="22"/>
          <w:highlight w:val="none"/>
          <w:lang w:val="zh-CN" w:eastAsia="zh-CN"/>
        </w:rPr>
        <w:t xml:space="preserve"> </w:t>
      </w:r>
      <w:r>
        <w:rPr>
          <w:rFonts w:hint="eastAsia" w:ascii="宋体" w:hAnsi="宋体" w:eastAsia="宋体" w:cs="楷体"/>
          <w:b w:val="0"/>
          <w:bCs w:val="0"/>
          <w:color w:val="auto"/>
          <w:sz w:val="22"/>
          <w:szCs w:val="22"/>
          <w:highlight w:val="none"/>
          <w:lang w:val="en-US" w:eastAsia="zh-CN"/>
        </w:rPr>
        <w:t xml:space="preserve">0.2</w:t>
      </w:r>
      <w:r>
        <w:rPr>
          <w:rFonts w:hint="eastAsia" w:ascii="宋体" w:hAnsi="宋体" w:eastAsia="宋体" w:cs="楷体"/>
          <w:b w:val="0"/>
          <w:bCs w:val="0"/>
          <w:color w:val="auto"/>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6、医疗费用补充赔付：</w:t>
      </w:r>
      <w:r>
        <w:rPr>
          <w:rFonts w:hint="eastAsia" w:ascii="宋体" w:hAnsi="宋体" w:eastAsia="宋体" w:cs="楷体"/>
          <w:b w:val="0"/>
          <w:bCs w:val="0"/>
          <w:color w:val="auto"/>
          <w:sz w:val="22"/>
          <w:szCs w:val="22"/>
          <w:highlight w:val="none"/>
          <w:lang w:val="zh-CN" w:eastAsia="zh-CN"/>
        </w:rPr>
        <w:t xml:space="preserve">保单年度内，被保险人医保报销后剩余医疗费用，扣除免赔额（</w:t>
      </w:r>
      <w:r>
        <w:rPr>
          <w:rFonts w:hint="eastAsia" w:ascii="宋体" w:hAnsi="宋体" w:eastAsia="宋体" w:cs="楷体"/>
          <w:b w:val="0"/>
          <w:bCs w:val="0"/>
          <w:color w:val="auto"/>
          <w:sz w:val="22"/>
          <w:szCs w:val="22"/>
          <w:highlight w:val="none"/>
          <w:lang w:val="en-US" w:eastAsia="zh-CN"/>
        </w:rPr>
        <w:t xml:space="preserve">2</w:t>
      </w:r>
      <w:r>
        <w:rPr>
          <w:rFonts w:hint="eastAsia" w:ascii="宋体" w:hAnsi="宋体" w:eastAsia="宋体" w:cs="楷体"/>
          <w:b w:val="0"/>
          <w:bCs w:val="0"/>
          <w:color w:val="auto"/>
          <w:sz w:val="22"/>
          <w:szCs w:val="22"/>
          <w:highlight w:val="none"/>
          <w:lang w:val="zh-CN" w:eastAsia="zh-CN"/>
        </w:rPr>
        <w:t xml:space="preserve">万元）后按50%比例赔付，最高赔付金额</w:t>
      </w:r>
      <w:r>
        <w:rPr>
          <w:rFonts w:hint="eastAsia" w:ascii="宋体" w:hAnsi="宋体" w:eastAsia="宋体" w:cs="楷体"/>
          <w:b w:val="0"/>
          <w:bCs w:val="0"/>
          <w:color w:val="auto"/>
          <w:sz w:val="22"/>
          <w:szCs w:val="22"/>
          <w:highlight w:val="none"/>
          <w:lang w:val="en-US" w:eastAsia="zh-CN"/>
        </w:rPr>
        <w:t xml:space="preserve">不低于1</w:t>
      </w:r>
      <w:r>
        <w:rPr>
          <w:rFonts w:hint="eastAsia" w:ascii="宋体" w:hAnsi="宋体" w:eastAsia="宋体" w:cs="楷体"/>
          <w:b w:val="0"/>
          <w:bCs w:val="0"/>
          <w:color w:val="auto"/>
          <w:sz w:val="22"/>
          <w:szCs w:val="22"/>
          <w:highlight w:val="none"/>
          <w:lang w:val="zh-CN" w:eastAsia="zh-CN"/>
        </w:rPr>
        <w:t xml:space="preserve">万元。被保</w:t>
      </w:r>
      <w:r>
        <w:rPr>
          <w:rFonts w:hint="eastAsia" w:ascii="宋体" w:hAnsi="宋体" w:eastAsia="宋体" w:cs="楷体"/>
          <w:b w:val="0"/>
          <w:bCs w:val="0"/>
          <w:sz w:val="22"/>
          <w:szCs w:val="22"/>
          <w:highlight w:val="none"/>
          <w:lang w:val="zh-CN" w:eastAsia="zh-CN"/>
        </w:rPr>
        <w:t xml:space="preserve">险人医保报销后剩余医疗费用，是指被保险人在医保定点医疗机构产生的门诊和住院费用总和，扣除被保险人从其他途径（如基本医疗保险、公费医疗、政府主办补充医疗、其他费用补偿型医疗保险等）获得的补偿或赔偿金额后剩余的自付金额（含非医保费用）。</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en-US" w:eastAsia="zh-CN"/>
        </w:rPr>
      </w:pPr>
      <w:r>
        <w:rPr>
          <w:rFonts w:hint="eastAsia" w:ascii="宋体" w:hAnsi="宋体" w:eastAsia="宋体" w:cs="楷体"/>
          <w:b/>
          <w:bCs/>
          <w:sz w:val="22"/>
          <w:szCs w:val="22"/>
          <w:highlight w:val="none"/>
          <w:lang w:val="zh-CN" w:eastAsia="zh-CN"/>
        </w:rPr>
        <w:t xml:space="preserve">7、特定场所保险责任赔付：</w:t>
      </w:r>
      <w:r>
        <w:rPr>
          <w:rFonts w:hint="eastAsia" w:ascii="宋体" w:hAnsi="宋体" w:eastAsia="宋体" w:cs="楷体"/>
          <w:b w:val="0"/>
          <w:bCs w:val="0"/>
          <w:sz w:val="22"/>
          <w:szCs w:val="22"/>
          <w:highlight w:val="none"/>
          <w:lang w:val="zh-CN" w:eastAsia="zh-CN"/>
        </w:rPr>
        <w:t xml:space="preserve">残疾人（含15周岁及以下在全市定点残疾儿童康复机构接受康复训练的非持残疾人证儿童）在特定场所（残疾人之家、托养机构、康复机构</w:t>
      </w:r>
      <w:r>
        <w:rPr>
          <w:rFonts w:hint="eastAsia" w:ascii="宋体" w:hAnsi="宋体" w:eastAsia="宋体" w:cs="楷体"/>
          <w:b w:val="0"/>
          <w:bCs w:val="0"/>
          <w:sz w:val="22"/>
          <w:szCs w:val="22"/>
          <w:highlight w:val="none"/>
          <w:lang w:val="en-US" w:eastAsia="zh-CN"/>
        </w:rPr>
        <w:t xml:space="preserve">、靖江市残联及各镇级残联组织的</w:t>
      </w:r>
      <w:r>
        <w:rPr>
          <w:rFonts w:hint="eastAsia" w:ascii="宋体" w:hAnsi="宋体" w:eastAsia="宋体" w:cs="楷体"/>
          <w:b w:val="0"/>
          <w:bCs w:val="0"/>
          <w:sz w:val="22"/>
          <w:szCs w:val="22"/>
          <w:highlight w:val="none"/>
          <w:lang w:val="zh-CN" w:eastAsia="zh-CN"/>
        </w:rPr>
        <w:t xml:space="preserve">评残、文体、宣教等各项活动）发生猝死，给予死亡赔付</w:t>
      </w:r>
      <w:r>
        <w:rPr>
          <w:rFonts w:hint="eastAsia" w:ascii="宋体" w:hAnsi="宋体" w:eastAsia="宋体" w:cs="楷体"/>
          <w:b w:val="0"/>
          <w:bCs w:val="0"/>
          <w:sz w:val="22"/>
          <w:szCs w:val="22"/>
          <w:highlight w:val="none"/>
          <w:lang w:val="en-US" w:eastAsia="zh-CN"/>
        </w:rPr>
        <w:t xml:space="preserve">不低于4</w:t>
      </w:r>
      <w:r>
        <w:rPr>
          <w:rFonts w:hint="eastAsia" w:ascii="宋体" w:hAnsi="宋体" w:eastAsia="宋体" w:cs="楷体"/>
          <w:b w:val="0"/>
          <w:bCs w:val="0"/>
          <w:sz w:val="22"/>
          <w:szCs w:val="22"/>
          <w:highlight w:val="none"/>
          <w:lang w:val="zh-CN" w:eastAsia="zh-CN"/>
        </w:rPr>
        <w:t xml:space="preserve">万元</w:t>
      </w:r>
      <w:r>
        <w:rPr>
          <w:rFonts w:hint="eastAsia" w:ascii="宋体" w:hAnsi="宋体" w:eastAsia="宋体" w:cs="楷体"/>
          <w:b w:val="0"/>
          <w:bCs w:val="0"/>
          <w:sz w:val="22"/>
          <w:szCs w:val="22"/>
          <w:highlight w:val="none"/>
          <w:lang w:val="en-US" w:eastAsia="zh-CN"/>
        </w:rPr>
        <w:t xml:space="preserve">。</w:t>
      </w:r>
      <w:r/>
    </w:p>
    <w:p>
      <w:pPr>
        <w:ind w:firstLine="594"/>
        <w:keepLines w:val="0"/>
        <w:keepNext w:val="0"/>
        <w:pageBreakBefore w:val="0"/>
        <w:spacing w:line="420" w:lineRule="exact"/>
        <w:widowControl w:val="off"/>
        <w:rPr>
          <w:rFonts w:hint="eastAsia"/>
          <w:b/>
          <w:bCs/>
          <w:sz w:val="22"/>
          <w:szCs w:val="22"/>
          <w:lang w:val="en-US" w:eastAsia="zh-CN"/>
        </w:rPr>
      </w:pPr>
      <w:r>
        <w:rPr>
          <w:rFonts w:hint="eastAsia"/>
          <w:b/>
          <w:bCs/>
          <w:sz w:val="22"/>
          <w:szCs w:val="22"/>
        </w:rPr>
        <w:t xml:space="preserve">上保障条件不允许</w:t>
      </w:r>
      <w:r>
        <w:rPr>
          <w:rFonts w:hint="eastAsia"/>
          <w:b/>
          <w:bCs/>
          <w:sz w:val="22"/>
          <w:szCs w:val="22"/>
          <w:lang w:val="en-US" w:eastAsia="zh-CN"/>
        </w:rPr>
        <w:t xml:space="preserve">负偏离</w:t>
      </w:r>
      <w:r>
        <w:rPr>
          <w:rFonts w:hint="eastAsia"/>
          <w:b/>
          <w:bCs/>
          <w:sz w:val="22"/>
          <w:szCs w:val="22"/>
        </w:rPr>
        <w:t xml:space="preserve">，如有</w:t>
      </w:r>
      <w:r>
        <w:rPr>
          <w:rFonts w:hint="eastAsia"/>
          <w:b/>
          <w:bCs/>
          <w:sz w:val="22"/>
          <w:szCs w:val="22"/>
          <w:lang w:val="en-US" w:eastAsia="zh-CN"/>
        </w:rPr>
        <w:t xml:space="preserve">负偏离</w:t>
      </w:r>
      <w:r>
        <w:rPr>
          <w:rFonts w:hint="eastAsia"/>
          <w:b/>
          <w:bCs/>
          <w:sz w:val="22"/>
          <w:szCs w:val="22"/>
        </w:rPr>
        <w:t xml:space="preserve">则为无效</w:t>
      </w:r>
      <w:r>
        <w:rPr>
          <w:rFonts w:hint="eastAsia"/>
          <w:b/>
          <w:bCs/>
          <w:sz w:val="22"/>
          <w:szCs w:val="22"/>
          <w:lang w:val="en-US" w:eastAsia="zh-CN"/>
        </w:rPr>
        <w:t xml:space="preserve">投标文件</w:t>
      </w:r>
      <w:r>
        <w:rPr>
          <w:rFonts w:hint="eastAsia"/>
          <w:b/>
          <w:bCs/>
          <w:sz w:val="22"/>
          <w:szCs w:val="22"/>
        </w:rPr>
        <w:t xml:space="preserve">。</w:t>
      </w:r>
      <w:r/>
    </w:p>
    <w:p>
      <w:pPr>
        <w:keepLines w:val="0"/>
        <w:keepNext w:val="0"/>
        <w:pageBreakBefore w:val="0"/>
        <w:spacing w:line="420" w:lineRule="exact"/>
        <w:widowControl w:val="off"/>
        <w:rPr>
          <w:rFonts w:hint="eastAsia" w:cs="Times New Roman"/>
          <w:b/>
          <w:bCs/>
          <w:sz w:val="22"/>
          <w:szCs w:val="22"/>
          <w:lang w:val="en-US" w:eastAsia="zh-CN"/>
        </w:rPr>
      </w:pPr>
      <w:r>
        <w:rPr>
          <w:rFonts w:hint="eastAsia" w:cs="Times New Roman"/>
          <w:b/>
          <w:bCs/>
          <w:sz w:val="22"/>
          <w:szCs w:val="22"/>
          <w:lang w:val="en-US" w:eastAsia="zh-CN"/>
        </w:rPr>
        <w:t xml:space="preserve">特别约定：</w:t>
      </w:r>
      <w:r/>
    </w:p>
    <w:p>
      <w:pPr>
        <w:ind w:firstLine="480"/>
        <w:keepLines w:val="0"/>
        <w:keepNext w:val="0"/>
        <w:pageBreakBefore w:val="0"/>
        <w:spacing w:line="420" w:lineRule="exact"/>
        <w:widowControl w:val="off"/>
        <w:rPr>
          <w:rFonts w:hint="default" w:ascii="宋体" w:hAnsi="宋体" w:eastAsia="宋体" w:cs="楷体"/>
          <w:b w:val="0"/>
          <w:bCs w:val="0"/>
          <w:sz w:val="22"/>
          <w:szCs w:val="22"/>
          <w:highlight w:val="none"/>
          <w:lang w:val="en-US" w:eastAsia="zh-CN"/>
        </w:rPr>
      </w:pPr>
      <w:r>
        <w:rPr>
          <w:rFonts w:hint="eastAsia" w:cs="Times New Roman"/>
          <w:sz w:val="22"/>
          <w:szCs w:val="22"/>
          <w:lang w:val="en-US" w:eastAsia="zh-CN"/>
        </w:rPr>
        <w:t xml:space="preserve">  （</w:t>
      </w:r>
      <w:r>
        <w:rPr>
          <w:rFonts w:hint="eastAsia" w:ascii="宋体" w:hAnsi="宋体" w:eastAsia="宋体" w:cs="楷体"/>
          <w:b w:val="0"/>
          <w:bCs w:val="0"/>
          <w:sz w:val="22"/>
          <w:szCs w:val="22"/>
          <w:highlight w:val="none"/>
          <w:lang w:val="en-US" w:eastAsia="zh-CN"/>
        </w:rPr>
        <w:t xml:space="preserve">1）意外伤害包括烧烫伤以及食物中毒等食品安全事故。</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val="0"/>
          <w:bCs w:val="0"/>
          <w:sz w:val="22"/>
          <w:szCs w:val="22"/>
          <w:highlight w:val="none"/>
          <w:lang w:val="en-US" w:eastAsia="zh-CN"/>
        </w:rPr>
        <w:t xml:space="preserve">  （2）</w:t>
      </w:r>
      <w:r>
        <w:rPr>
          <w:rFonts w:hint="eastAsia" w:ascii="宋体" w:hAnsi="宋体" w:eastAsia="宋体" w:cs="楷体"/>
          <w:b w:val="0"/>
          <w:bCs w:val="0"/>
          <w:sz w:val="22"/>
          <w:szCs w:val="22"/>
          <w:highlight w:val="none"/>
          <w:lang w:val="zh-CN" w:eastAsia="zh-CN"/>
        </w:rPr>
        <w:t xml:space="preserve">40种重大疾病包括：1.恶性肿瘤；2.急性心肌梗塞；3.脑中风后遗症；4.重大器官移植术或造血干细胞移植术；5.冠状动脉搭桥术（或称冠状动脉旁路移植术）；6.终末期肾病；7.多个肢体缺失；8.急性或亚急性重症肝炎；9.良性脑肿瘤；10.慢性肝功能衰竭失代偿期；11.脑炎后遗症或脑膜炎后遗症；12.深度昏迷；13.双耳失聪；14.双目失明；15.瘫痪；16.心脏瓣膜手术；17.严重阿尔茨海默病；18.严重脑损伤</w:t>
      </w:r>
      <w:r>
        <w:rPr>
          <w:rFonts w:hint="eastAsia" w:ascii="宋体" w:hAnsi="宋体" w:eastAsia="宋体" w:cs="楷体"/>
          <w:b w:val="0"/>
          <w:bCs w:val="0"/>
          <w:sz w:val="22"/>
          <w:szCs w:val="22"/>
          <w:highlight w:val="none"/>
          <w:lang w:val="zh-CN" w:eastAsia="zh-CN"/>
        </w:rPr>
        <w:t xml:space="preserve">；19.严重帕金森病；20.严重III度烧伤；21.严重原发性肺动脉高压；22.严重运动神经元病；23.语言能力丧失；24.重型再生障碍性贫血；25.主动脉手术；26.肌营养不良症；27.细菌性脑脊髓膜炎；28.多发性硬化；29.胰岛素依赖型糖尿病；30.急性坏死性胰腺炎；31.经输血感染艾滋病病毒；32.脑动脉瘤开颅手术；33.侵蚀性葡萄胎（或称恶性葡萄胎）；34.终末期肺病；35.脊髓灰质炎；36.系统性红斑狼疮并发狼疮性肾炎；37.原发性心肌病；38.植物人；39.严重溃疡性结肠炎；40.重症肌无力。</w:t>
      </w:r>
      <w:r/>
    </w:p>
    <w:p>
      <w:pPr>
        <w:pStyle w:val="808"/>
        <w:keepLines w:val="0"/>
        <w:keepNext w:val="0"/>
        <w:pageBreakBefore w:val="0"/>
        <w:spacing w:line="420" w:lineRule="exact"/>
        <w:widowControl w:val="off"/>
        <w:rPr>
          <w:rFonts w:hint="default" w:ascii="宋体" w:hAnsi="宋体" w:eastAsia="宋体" w:cs="Times New Roman"/>
          <w:sz w:val="22"/>
          <w:szCs w:val="22"/>
          <w:lang w:val="en-US" w:eastAsia="zh-CN"/>
        </w:rPr>
      </w:pPr>
      <w:r/>
      <w:bookmarkStart w:id="197" w:name="_Toc29236"/>
      <w:r/>
      <w:bookmarkStart w:id="198" w:name="_Toc184145595"/>
      <w:r>
        <w:rPr>
          <w:rFonts w:hint="eastAsia" w:ascii="宋体" w:hAnsi="宋体" w:eastAsia="宋体" w:cs="Times New Roman"/>
          <w:sz w:val="22"/>
          <w:szCs w:val="22"/>
          <w:lang w:val="en-US" w:eastAsia="zh-CN"/>
        </w:rPr>
        <w:t xml:space="preserve">三、报价要求</w:t>
      </w:r>
      <w:bookmarkEnd w:id="197"/>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1、投标人应按照投标文件格式完整地填写报价表。投标人自行报价，报价的各项保险赔</w:t>
      </w:r>
      <w:r>
        <w:rPr>
          <w:rFonts w:hint="eastAsia" w:ascii="宋体" w:hAnsi="宋体" w:cs="宋体"/>
          <w:bCs/>
          <w:color w:val="000000" w:themeColor="text1"/>
          <w:sz w:val="22"/>
          <w:szCs w:val="22"/>
          <w:lang w:val="zh-CN" w:eastAsia="zh-CN"/>
          <w14:textFill>
            <w14:solidFill>
              <w14:schemeClr w14:val="tx1"/>
            </w14:solidFill>
          </w14:textFill>
        </w:rPr>
        <w:t xml:space="preserve">付</w:t>
      </w:r>
      <w:r>
        <w:rPr>
          <w:rFonts w:hint="eastAsia" w:ascii="宋体" w:hAnsi="宋体" w:cs="宋体"/>
          <w:bCs/>
          <w:color w:val="000000" w:themeColor="text1"/>
          <w:sz w:val="22"/>
          <w:szCs w:val="22"/>
          <w:lang w:val="en-US" w:eastAsia="zh-CN"/>
          <w14:textFill>
            <w14:solidFill>
              <w14:schemeClr w14:val="tx1"/>
            </w14:solidFill>
          </w14:textFill>
        </w:rPr>
        <w:t xml:space="preserve">金额均不得低于本章“二、残疾人意外伤害保险方案”中要求的最低赔</w:t>
      </w:r>
      <w:r>
        <w:rPr>
          <w:rFonts w:hint="eastAsia" w:ascii="宋体" w:hAnsi="宋体" w:cs="宋体"/>
          <w:bCs/>
          <w:color w:val="000000" w:themeColor="text1"/>
          <w:sz w:val="22"/>
          <w:szCs w:val="22"/>
          <w:lang w:val="zh-CN" w:eastAsia="zh-CN"/>
          <w14:textFill>
            <w14:solidFill>
              <w14:schemeClr w14:val="tx1"/>
            </w14:solidFill>
          </w14:textFill>
        </w:rPr>
        <w:t xml:space="preserve">付</w:t>
      </w:r>
      <w:r>
        <w:rPr>
          <w:rFonts w:hint="eastAsia" w:ascii="宋体" w:hAnsi="宋体" w:cs="宋体"/>
          <w:bCs/>
          <w:color w:val="000000" w:themeColor="text1"/>
          <w:sz w:val="22"/>
          <w:szCs w:val="22"/>
          <w:lang w:val="en-US" w:eastAsia="zh-CN"/>
          <w14:textFill>
            <w14:solidFill>
              <w14:schemeClr w14:val="tx1"/>
            </w14:solidFill>
          </w14:textFill>
        </w:rPr>
        <w:t xml:space="preserve">比例及金额，否则为废标。</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2、每项报价只允许有一个报价，任何有选择的报价将不予接受。</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3、投标人报价应投标人须对服务现场进行全面的现场勘测，了解项目的实际服务需求，结合服务需</w:t>
      </w:r>
      <w:r>
        <w:rPr>
          <w:rFonts w:hint="eastAsia" w:ascii="宋体" w:hAnsi="宋体" w:cs="宋体"/>
          <w:bCs/>
          <w:color w:val="000000" w:themeColor="text1"/>
          <w:sz w:val="22"/>
          <w:szCs w:val="22"/>
          <w:lang w:val="en-US" w:eastAsia="zh-CN"/>
          <w14:textFill>
            <w14:solidFill>
              <w14:schemeClr w14:val="tx1"/>
            </w14:solidFill>
          </w14:textFill>
        </w:rPr>
        <w:t xml:space="preserve">求情况综合报价，服务期间不得因任何原因增加任何费用。中标人应承担踏勘现场所发生的责任和风险。投标人的报价及总价中投标人须对服务范围进行全面的现场勘测，了解采购人的实际服务需求，掌握有关可能影响投标报价的因素和情况，结合项目实际情况综合报价，投标人的报价及总价中包含（但不限于）成交范围的保险费、服务费（含人力、物力投入）、保险公益宣传活动费、招标代理费（由中标人在领取中标通知书时支付）、税金、政策性文件规定及合同包含的所有风险、责任及一切不可抗力费用等全部项目的费用，服务过程中采购人不再另行支付其他任何费用。</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199" w:name="_Toc1292"/>
      <w:r>
        <w:rPr>
          <w:rFonts w:hint="eastAsia" w:ascii="宋体" w:hAnsi="宋体" w:eastAsia="宋体" w:cs="Times New Roman"/>
          <w:sz w:val="22"/>
          <w:szCs w:val="22"/>
          <w:lang w:val="en-US" w:eastAsia="zh-CN"/>
        </w:rPr>
        <w:t xml:space="preserve">四、付款方式</w:t>
      </w:r>
      <w:bookmarkEnd w:id="199"/>
      <w:r/>
      <w:r/>
    </w:p>
    <w:p>
      <w:pPr>
        <w:ind w:firstLine="440"/>
        <w:keepLines w:val="0"/>
        <w:keepNext w:val="0"/>
        <w:pageBreakBefore w:val="0"/>
        <w:spacing w:line="420" w:lineRule="exact"/>
        <w:widowControl w:val="off"/>
        <w:rPr>
          <w:rFonts w:hint="eastAsia" w:ascii="宋体" w:hAnsi="宋体" w:cs="宋体"/>
          <w:bCs/>
          <w:color w:val="000000" w:themeColor="text1"/>
          <w:sz w:val="22"/>
          <w:szCs w:val="22"/>
          <w:highlight w:val="none"/>
          <w:lang w:val="en-US" w:eastAsia="zh-CN"/>
          <w14:textFill>
            <w14:solidFill>
              <w14:schemeClr w14:val="tx1"/>
            </w14:solidFill>
          </w14:textFill>
        </w:rPr>
      </w:pPr>
      <w:r>
        <w:rPr>
          <w:rFonts w:hint="eastAsia" w:ascii="宋体" w:hAnsi="宋体" w:cs="宋体"/>
          <w:bCs/>
          <w:color w:val="000000" w:themeColor="text1"/>
          <w:sz w:val="22"/>
          <w:szCs w:val="22"/>
          <w:highlight w:val="none"/>
          <w:lang w:val="en-US" w:eastAsia="zh-CN"/>
          <w14:textFill>
            <w14:solidFill>
              <w14:schemeClr w14:val="tx1"/>
            </w14:solidFill>
          </w14:textFill>
        </w:rPr>
        <w:t xml:space="preserve">被保险人的保险费由采购人全额承担，并于采购合同签署后按一次性缴纳该保险期间的保险费。</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0" w:name="_Toc18695"/>
      <w:r>
        <w:rPr>
          <w:rFonts w:hint="eastAsia" w:ascii="宋体" w:hAnsi="宋体" w:eastAsia="宋体" w:cs="Times New Roman"/>
          <w:sz w:val="22"/>
          <w:szCs w:val="22"/>
          <w:lang w:val="en-US" w:eastAsia="zh-CN"/>
        </w:rPr>
        <w:t xml:space="preserve">五、服务要求</w:t>
      </w:r>
      <w:bookmarkEnd w:id="200"/>
      <w:r/>
      <w:r/>
    </w:p>
    <w:p>
      <w:pPr>
        <w:ind w:firstLine="440"/>
        <w:keepLines w:val="0"/>
        <w:keepNext w:val="0"/>
        <w:pageBreakBefore w:val="0"/>
        <w:spacing w:line="420" w:lineRule="exact"/>
        <w:widowControl w:val="off"/>
        <w:rPr>
          <w:rFonts w:hint="eastAsia" w:ascii="宋体" w:hAnsi="宋体" w:cs="宋体"/>
          <w:b/>
          <w:bCs w:val="0"/>
          <w:color w:val="000000" w:themeColor="text1"/>
          <w:sz w:val="22"/>
          <w:szCs w:val="22"/>
          <w:lang w:val="en-US" w:eastAsia="zh-CN"/>
          <w14:textFill>
            <w14:solidFill>
              <w14:schemeClr w14:val="tx1"/>
            </w14:solidFill>
          </w14:textFill>
        </w:rPr>
      </w:pPr>
      <w:r>
        <w:rPr>
          <w:rFonts w:hint="eastAsia" w:ascii="宋体" w:hAnsi="宋体" w:cs="宋体"/>
          <w:b/>
          <w:bCs w:val="0"/>
          <w:color w:val="000000" w:themeColor="text1"/>
          <w:sz w:val="22"/>
          <w:szCs w:val="22"/>
          <w:lang w:val="en-US" w:eastAsia="zh-CN"/>
          <w14:textFill>
            <w14:solidFill>
              <w14:schemeClr w14:val="tx1"/>
            </w14:solidFill>
          </w14:textFill>
        </w:rPr>
        <w:t xml:space="preserve">1.承保服务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中标保险公司应在靖江市内设有分支机构或承诺中标后在靖江市内设立分支机构，便于为残疾人就近就便投保、理赔、咨询等服务；有参与政府民生保险项目的经验，所承保的项目绩效评价满意度较高；承保公司具有积善助困、扶残助残或热心社会公益的企业文化，社会美誉度较高等。</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（2）中标人应为采购方的保险项目设立专项服务小组并确定服务小组的组员，负责定期上门服务，为甲方及被保险人提供保险承保、理赔等一系列保险服务， 实现被保险人享受保险服务不出门。</w:t>
      </w:r>
      <w:r/>
    </w:p>
    <w:p>
      <w:pPr>
        <w:ind w:firstLine="440"/>
        <w:keepLines w:val="0"/>
        <w:keepNext w:val="0"/>
        <w:pageBreakBefore w:val="0"/>
        <w:spacing w:line="420" w:lineRule="exact"/>
        <w:widowControl w:val="off"/>
        <w:rPr>
          <w:rFonts w:hint="eastAsia" w:ascii="宋体" w:hAnsi="宋体" w:cs="宋体"/>
          <w:b/>
          <w:bCs w:val="0"/>
          <w:color w:val="000000" w:themeColor="text1"/>
          <w:sz w:val="22"/>
          <w:szCs w:val="22"/>
          <w:lang w:val="en-US" w:eastAsia="zh-CN"/>
          <w14:textFill>
            <w14:solidFill>
              <w14:schemeClr w14:val="tx1"/>
            </w14:solidFill>
          </w14:textFill>
        </w:rPr>
      </w:pPr>
      <w:r>
        <w:rPr>
          <w:rFonts w:hint="eastAsia" w:ascii="宋体" w:hAnsi="宋体" w:cs="宋体"/>
          <w:b/>
          <w:bCs w:val="0"/>
          <w:color w:val="000000" w:themeColor="text1"/>
          <w:sz w:val="22"/>
          <w:szCs w:val="22"/>
          <w:lang w:val="en-US" w:eastAsia="zh-CN"/>
          <w14:textFill>
            <w14:solidFill>
              <w14:schemeClr w14:val="tx1"/>
            </w14:solidFill>
          </w14:textFill>
        </w:rPr>
        <w:t xml:space="preserve">2.理赔服务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（1）实行7天24小时接报案。</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（2）实行7天24小时查勘。</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（3）实行7天8小时全年无休理赔工作。</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（4）实行7天24小时投诉服务。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（5）设立24小时保险服务专线电话，电脑录音系统和查勘调度系统保证畅通无误，及时准确。全年365天随时接受被保险人的出险报案，并立即通知本项目的客户服务专员。</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（6）设定期走访项目专员，听取相关意见和建议，不断提高服务水平，为后续的参保工作做好准备。</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（6）中标保险公司理赔服务支持异地处理，能够提供线上理赔服务。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（7）简化理赔手续，保证赔款时效。</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（8）接到报案后应详细告知被保险人注意事项、承保范围、保障内容、理赔时需要准备的材料等，并在约定的时间内上门收取理赔材料，不得欺骗、误导被保险人，不得以任何理由拒绝上门服务。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9）上门收取理赔资料时，若认为有关证明或材料不完整，应以书面方式通知被保险人需补充提供的证明或材料；若在接到索赔资料后3个工作日内未给予有关审核意见，则视为认可索赔资料的完整性。对于虽经被保险人努力仍无法完成的证据/证明材料提交工作，保险人须予以帮助并不得以此为由推卸、拖延甚至拒绝履行合同责任。</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（10）在收到理赔材料后，应在规定时间内告知被保险人赔偿金额，免赔金额或不予赔偿的理由，超过规定时间的，视为同意赔偿。</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（11）经确认理赔材料齐全的，投标人应在收齐理赔材料之日起10个工作日内结案赔付（划付赔款或送赔款上门）。</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（12）对于不属于保险责任的，在接到被保险人赔偿请求后3个工作日内向其发出《拒赔通知书》，并说明理由；未按规定时间发出《拒赔通知书》的，则按保险责任处理。</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（13）在承保业务过程中，除非有合理和足够的证据证明，保险人不得以任何理由推卸，拖延甚至拒绝被保险人索赔要求，否则其行为构成违约并须承担违约责任。</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（14）关于死亡、医疗费用等原始凭证复印件的认可</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投标供应商同意：死亡、医疗费用等原始凭证在社会医疗保险机构处理赔偿时已经留档不能分割的，该原始凭证复印件可用于本项目理赔时作为依据凭证。</w:t>
      </w:r>
      <w:r/>
    </w:p>
    <w:p>
      <w:pPr>
        <w:ind w:firstLine="440"/>
        <w:keepLines w:val="0"/>
        <w:keepNext w:val="0"/>
        <w:pageBreakBefore w:val="0"/>
        <w:spacing w:line="420" w:lineRule="exact"/>
        <w:widowControl w:val="off"/>
        <w:rPr>
          <w:rFonts w:hint="eastAsia" w:ascii="宋体" w:hAnsi="宋体" w:cs="宋体"/>
          <w:b/>
          <w:bCs w:val="0"/>
          <w:color w:val="000000" w:themeColor="text1"/>
          <w:sz w:val="22"/>
          <w:szCs w:val="22"/>
          <w:lang w:val="en-US" w:eastAsia="zh-CN"/>
          <w14:textFill>
            <w14:solidFill>
              <w14:schemeClr w14:val="tx1"/>
            </w14:solidFill>
          </w14:textFill>
        </w:rPr>
      </w:pPr>
      <w:r>
        <w:rPr>
          <w:rFonts w:hint="eastAsia" w:ascii="宋体" w:hAnsi="宋体" w:cs="宋体"/>
          <w:b/>
          <w:bCs w:val="0"/>
          <w:color w:val="000000" w:themeColor="text1"/>
          <w:sz w:val="22"/>
          <w:szCs w:val="22"/>
          <w:lang w:val="en-US" w:eastAsia="zh-CN"/>
          <w14:textFill>
            <w14:solidFill>
              <w14:schemeClr w14:val="tx1"/>
            </w14:solidFill>
          </w14:textFill>
        </w:rPr>
        <w:t xml:space="preserve">3.助残宣传服务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（1）每季度开展不少于1次的保险公益宣传或助残活动。</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（2）为被保险人每人发放一份《保险服务手册》，详细介绍保障内容及理赔流程，报案电话。</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（3）承保单位要通过媒体、网站、微信等方式加强宣传，努力让每一名参保对象都能知晓保险项目内容、理赔流程及赔付金额等信息；做好对残联及村（社区）相关工作人员保险政策业务培训工作。</w:t>
      </w:r>
      <w:r/>
    </w:p>
    <w:p>
      <w:pPr>
        <w:ind w:firstLine="440"/>
        <w:keepLines w:val="0"/>
        <w:keepNext w:val="0"/>
        <w:pageBreakBefore w:val="0"/>
        <w:spacing w:line="420" w:lineRule="exact"/>
        <w:widowControl w:val="off"/>
        <w:rPr>
          <w:rFonts w:hint="eastAsia" w:ascii="宋体" w:hAnsi="宋体" w:cs="宋体"/>
          <w:b/>
          <w:bCs w:val="0"/>
          <w:color w:val="000000" w:themeColor="text1"/>
          <w:sz w:val="22"/>
          <w:szCs w:val="22"/>
          <w:lang w:val="en-US" w:eastAsia="zh-CN"/>
          <w14:textFill>
            <w14:solidFill>
              <w14:schemeClr w14:val="tx1"/>
            </w14:solidFill>
          </w14:textFill>
        </w:rPr>
      </w:pPr>
      <w:r>
        <w:rPr>
          <w:rFonts w:hint="eastAsia" w:ascii="宋体" w:hAnsi="宋体" w:cs="宋体"/>
          <w:b/>
          <w:bCs w:val="0"/>
          <w:color w:val="000000" w:themeColor="text1"/>
          <w:sz w:val="22"/>
          <w:szCs w:val="22"/>
          <w:lang w:val="en-US" w:eastAsia="zh-CN"/>
          <w14:textFill>
            <w14:solidFill>
              <w14:schemeClr w14:val="tx1"/>
            </w14:solidFill>
          </w14:textFill>
        </w:rPr>
        <w:t xml:space="preserve">4、其他要求</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（1）建立健全资料台账，及时登记和统计残疾人保险赔付信息，动态精准掌握项目实施情况。</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（2）根据采购人要求，不定期召开保险工作例会，通报保险事故情况、理赔进展情况、商定各项服务计划和共同解决需双方协调的事宜等。</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（3）每季度次月10个工作日内向采购人提供季度理赔数据，包括受理报表、理赔报表、拒赔报表及相关说明。理赔报表包括被保险人姓名、身份证号、赔付类型及累计赔付金额等。</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（4）每个承保年度结束后15个工作日，供应商应向采购人提交上一年的年项目赔付专项报告，包括已赔款金额、待赔款金额及年度实际收取保费总额明细等。</w:t>
      </w:r>
      <w:r/>
    </w:p>
    <w:p>
      <w:pPr>
        <w:ind w:firstLine="440"/>
        <w:keepLines w:val="0"/>
        <w:keepNext w:val="0"/>
        <w:pageBreakBefore w:val="0"/>
        <w:spacing w:line="420" w:lineRule="exact"/>
        <w:widowControl w:val="off"/>
        <w:rPr>
          <w:rFonts w:hint="eastAsia" w:ascii="宋体" w:hAnsi="宋体" w:cs="宋体"/>
          <w:bCs/>
          <w:color w:val="000000" w:themeColor="text1"/>
          <w:sz w:val="22"/>
          <w:szCs w:val="22"/>
          <w:highlight w:val="none"/>
          <w:lang w:val="en-US" w:eastAsia="zh-CN"/>
          <w14:textFill>
            <w14:solidFill>
              <w14:schemeClr w14:val="tx1"/>
            </w14:solidFill>
          </w14:textFill>
        </w:rPr>
      </w:pPr>
      <w:r>
        <w:rPr>
          <w:rFonts w:hint="eastAsia" w:ascii="宋体" w:hAnsi="宋体" w:cs="宋体"/>
          <w:bCs/>
          <w:color w:val="000000" w:themeColor="text1"/>
          <w:sz w:val="22"/>
          <w:szCs w:val="22"/>
          <w:highlight w:val="none"/>
          <w:lang w:val="en-US" w:eastAsia="zh-CN"/>
          <w14:textFill>
            <w14:solidFill>
              <w14:schemeClr w14:val="tx1"/>
            </w14:solidFill>
          </w14:textFill>
        </w:rPr>
        <w:t xml:space="preserve">年度综合赔付率 =年度累计赔付总金额÷年度总保费×100%，包含意外身故、伤残、意外医疗、住院津贴、重大疾病救助、医疗费用补充赔付、特定场所猝死赔付等所有赔付，不含保险公司运营成本、利润。</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（5）未经甲方书面同意，乙方不得收集、使用、泄露或向任何第三方提供在履行本合同过程中接触到的所有与甲方及其服务对象相关的信息（特别是残疾人个人信息）。</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（6）如服务期间相关政府部门关于残疾人意外伤害项目政策发生变化，按照新出台的文件要求执行。</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（7）其他：按中标保险人承诺执行。</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1" w:name="_Toc16703"/>
      <w:r>
        <w:rPr>
          <w:rFonts w:hint="eastAsia" w:ascii="宋体" w:hAnsi="宋体" w:eastAsia="宋体" w:cs="Times New Roman"/>
          <w:sz w:val="22"/>
          <w:szCs w:val="22"/>
          <w:lang w:val="en-US" w:eastAsia="zh-CN"/>
        </w:rPr>
        <w:t xml:space="preserve">六、合同签订</w:t>
      </w:r>
      <w:bookmarkEnd w:id="201"/>
      <w:r/>
      <w:r/>
    </w:p>
    <w:p>
      <w:pPr>
        <w:ind w:firstLine="440"/>
        <w:keepLines w:val="0"/>
        <w:keepNext w:val="0"/>
        <w:pageBreakBefore w:val="0"/>
        <w:spacing w:line="44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本招标文件与保险单、今后可能产生的批单、书面询问/答疑问和双方往来函电等构成保险合同；构成保险合同的所有文件被认为是一个整体，相互说明、互为补充、如条文含义不明确时，按保险法有关规定办理，当文件间相互矛盾时，以保险合同及本招标文件为准；</w:t>
      </w:r>
      <w:r/>
    </w:p>
    <w:p>
      <w:pPr>
        <w:ind w:firstLine="440"/>
        <w:keepLines w:val="0"/>
        <w:keepNext w:val="0"/>
        <w:pageBreakBefore w:val="0"/>
        <w:spacing w:line="44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2、保险人对保险条款进行解释时，只是合同一方的理解，对争议或歧义的裁决应按保险法规定做出有利于被保险人的解释，若仍有争议则以法院判决为准；</w:t>
      </w:r>
      <w:r/>
    </w:p>
    <w:p>
      <w:pPr>
        <w:ind w:firstLine="440"/>
        <w:keepLines w:val="0"/>
        <w:keepNext w:val="0"/>
        <w:pageBreakBefore w:val="0"/>
        <w:spacing w:line="44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3、中标保险公司应当自采购代理机构发出中标通知书起三十日内，与采购人签订书面合同。合同内容应符合采购人的具体要求，不得对本招标文件有实质性改变。</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2" w:name="_Toc7950"/>
      <w:r>
        <w:rPr>
          <w:rFonts w:hint="eastAsia" w:ascii="宋体" w:hAnsi="宋体" w:eastAsia="宋体" w:cs="Times New Roman"/>
          <w:sz w:val="22"/>
          <w:szCs w:val="22"/>
          <w:lang w:val="en-US" w:eastAsia="zh-CN"/>
        </w:rPr>
        <w:t xml:space="preserve">七、履约验收管理</w:t>
      </w:r>
      <w:bookmarkEnd w:id="202"/>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中标保险公司在合同有效期内，应接受采购人定期或不定期监督和检查，未能达到履约验收标准的将取消下一年度的承保资格并向财政部门报告，不得参加采购人下一次组织的采购项目的投标。</w:t>
      </w:r>
      <w:bookmarkEnd w:id="198"/>
      <w:r/>
      <w:r/>
    </w:p>
    <w:p>
      <w:pPr>
        <w:jc w:val="center"/>
        <w:rPr>
          <w:rFonts w:hint="eastAsia" w:ascii="Calibri" w:hAnsi="Calibri" w:eastAsia="宋体" w:cs="Times New Roman"/>
          <w:b/>
          <w:bCs/>
          <w:color w:val="auto"/>
          <w:highlight w:val="none"/>
        </w:rPr>
      </w:pPr>
      <w:r/>
      <w:bookmarkStart w:id="203" w:name="_Toc120614281"/>
      <w:r>
        <w:rPr>
          <w:rFonts w:hint="eastAsia" w:ascii="Calibri" w:hAnsi="Calibri" w:eastAsia="宋体" w:cs="Times New Roman"/>
          <w:b/>
          <w:bCs/>
          <w:color w:val="auto"/>
          <w:highlight w:val="none"/>
        </w:rPr>
        <w:t xml:space="preserve">履约验收方案</w:t>
      </w:r>
      <w:r/>
    </w:p>
    <w:p>
      <w:pPr>
        <w:rPr>
          <w:rFonts w:hint="eastAsia" w:ascii="Calibri" w:hAnsi="Calibri" w:eastAsia="宋体" w:cs="Times New Roman"/>
          <w:b/>
          <w:bCs/>
          <w:color w:val="auto"/>
          <w:highlight w:val="none"/>
        </w:rPr>
      </w:pPr>
      <w:r>
        <w:rPr>
          <w:rFonts w:hint="eastAsia" w:ascii="Calibri" w:hAnsi="Calibri" w:eastAsia="宋体" w:cs="Times New Roman"/>
          <w:b/>
          <w:bCs/>
          <w:color w:val="auto"/>
          <w:highlight w:val="none"/>
        </w:rPr>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一、验收目标</w:t>
      </w:r>
      <w:r/>
    </w:p>
    <w:p>
      <w:pPr>
        <w:ind w:firstLine="567"/>
        <w:rPr>
          <w:rFonts w:hint="eastAsia" w:ascii="宋体" w:hAnsi="宋体" w:cs="宋体"/>
          <w:color w:val="auto"/>
          <w:sz w:val="21"/>
          <w:szCs w:val="21"/>
          <w:highlight w:val="none"/>
          <w:lang w:val="en-US" w:eastAsia="zh-CN"/>
        </w:rPr>
      </w:pPr>
      <w:r>
        <w:rPr>
          <w:rFonts w:hint="eastAsia" w:asciiTheme="minorEastAsia" w:hAnsiTheme="minorEastAsia"/>
          <w:b w:val="0"/>
          <w:bCs w:val="0"/>
          <w:sz w:val="21"/>
          <w:szCs w:val="21"/>
          <w:lang w:val="en-US" w:eastAsia="zh-CN"/>
        </w:rPr>
        <w:t xml:space="preserve">本验收方案旨在全面、客观、公正地评价“</w:t>
      </w:r>
      <w:r>
        <w:rPr>
          <w:rFonts w:hint="eastAsia" w:asciiTheme="minorEastAsia" w:hAnsiTheme="minorEastAsia"/>
          <w:b w:val="0"/>
          <w:bCs w:val="0"/>
          <w:sz w:val="21"/>
          <w:szCs w:val="21"/>
        </w:rPr>
        <w:t xml:space="preserve">靖江市残疾人意外伤害保险</w:t>
      </w:r>
      <w:r>
        <w:rPr>
          <w:rFonts w:hint="eastAsia" w:asciiTheme="minorEastAsia" w:hAnsiTheme="minorEastAsia"/>
          <w:b w:val="0"/>
          <w:bCs w:val="0"/>
          <w:sz w:val="21"/>
          <w:szCs w:val="21"/>
          <w:lang w:val="en-US" w:eastAsia="zh-CN"/>
        </w:rPr>
        <w:t xml:space="preserve">项目”（</w:t>
      </w:r>
      <w:r>
        <w:rPr>
          <w:rFonts w:hint="eastAsia" w:asciiTheme="minorEastAsia" w:hAnsiTheme="minorEastAsia"/>
          <w:b w:val="0"/>
          <w:bCs w:val="0"/>
          <w:sz w:val="21"/>
          <w:szCs w:val="21"/>
        </w:rPr>
        <w:t xml:space="preserve">项目编号：JSZC-321282-YDJS-G202</w:t>
      </w:r>
      <w:r>
        <w:rPr>
          <w:rFonts w:hint="eastAsia" w:asciiTheme="minorEastAsia" w:hAnsiTheme="minorEastAsia"/>
          <w:b w:val="0"/>
          <w:bCs w:val="0"/>
          <w:sz w:val="21"/>
          <w:szCs w:val="21"/>
          <w:lang w:val="en-US" w:eastAsia="zh-CN"/>
        </w:rPr>
        <w:t xml:space="preserve">6</w:t>
      </w:r>
      <w:r>
        <w:rPr>
          <w:rFonts w:hint="eastAsia" w:asciiTheme="minorEastAsia" w:hAnsiTheme="minorEastAsia"/>
          <w:b w:val="0"/>
          <w:bCs w:val="0"/>
          <w:sz w:val="21"/>
          <w:szCs w:val="21"/>
        </w:rPr>
        <w:t xml:space="preserve">-</w:t>
      </w:r>
      <w:r>
        <w:rPr>
          <w:rFonts w:hint="eastAsia" w:asciiTheme="minorEastAsia" w:hAnsiTheme="minorEastAsia"/>
          <w:b w:val="0"/>
          <w:bCs w:val="0"/>
          <w:sz w:val="21"/>
          <w:szCs w:val="21"/>
          <w:lang w:eastAsia="zh-CN"/>
        </w:rPr>
        <w:t xml:space="preserve">0005</w:t>
      </w:r>
      <w:r>
        <w:rPr>
          <w:rFonts w:hint="eastAsia" w:asciiTheme="minorEastAsia" w:hAnsiTheme="minorEastAsia"/>
          <w:b w:val="0"/>
          <w:bCs w:val="0"/>
          <w:sz w:val="21"/>
          <w:szCs w:val="21"/>
          <w:lang w:val="en-US" w:eastAsia="zh-CN"/>
        </w:rPr>
        <w:t xml:space="preserve">）在合同期内</w:t>
      </w:r>
      <w:r>
        <w:rPr>
          <w:rFonts w:hint="eastAsia" w:ascii="宋体" w:hAnsi="宋体" w:cs="宋体"/>
          <w:color w:val="auto"/>
          <w:sz w:val="21"/>
          <w:szCs w:val="21"/>
          <w:highlight w:val="none"/>
          <w:lang w:val="en-US" w:eastAsia="zh-CN"/>
        </w:rPr>
        <w:t xml:space="preserve">的履约情况，确保中标保险公司严格按照采购文件、响应文件及相关法律、法规的要求，为参保残疾人提供了全面、及时、准确的保险服务，切实保障了参保残疾人群体的合法权益，达到了项目预期目标。验收结果将作为项目款项支付及未来合作的重要依据。</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二、验收依据</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1、国家及地方法律法规： 《中华人民共和国政府采购法》、《中华人民共和国保险法》、《政府购买服务管理办法》等相关法律法规。</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2、项目采购文件及其澄清修改文件（如有）。</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3、双方签订的项目合同及所有附件。</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4、国家及行业关于保险服务的标准规范。</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5、项目实施过程中的各项记录、报告及凭证： 包括但不限于保单、批单、理赔卷宗、服务记录、培训资料、投诉处理记录、季度/年度服务报告等。</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三、验收内容与标准</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主要包括以下方面：</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1、承保服务履约情况</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2、理赔服务履约情况</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3、项目沟通与报告履约情况</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四、其他</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第一年验收依据为上述验收依据的1-4项；第二、三年验收依据为上述验收依据的1-5项，其中第5项为上一服务年度相关记录。</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4" w:name="_Toc14697"/>
      <w:r>
        <w:rPr>
          <w:rFonts w:hint="eastAsia" w:ascii="宋体" w:hAnsi="宋体" w:eastAsia="宋体" w:cs="Times New Roman"/>
          <w:sz w:val="22"/>
          <w:szCs w:val="22"/>
          <w:lang w:val="en-US" w:eastAsia="zh-CN"/>
        </w:rPr>
        <w:t xml:space="preserve">八、采购标的对应划分标准所属行业一览表</w:t>
      </w:r>
      <w:bookmarkEnd w:id="204"/>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pStyle w:val="818"/>
              <w:numPr>
                <w:ilvl w:val="0"/>
                <w:numId w:val="0"/>
              </w:numP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采购标的</w:t>
            </w:r>
            <w:r/>
          </w:p>
        </w:tc>
        <w:tc>
          <w:tcPr>
            <w:tcW w:w="4643" w:type="dxa"/>
            <w:textDirection w:val="lrTb"/>
            <w:noWrap w:val="false"/>
          </w:tcPr>
          <w:p>
            <w:pPr>
              <w:pStyle w:val="818"/>
              <w:numPr>
                <w:ilvl w:val="0"/>
                <w:numId w:val="0"/>
              </w:numP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对应中小企业划分标准所属行业</w:t>
            </w:r>
            <w:r/>
          </w:p>
        </w:tc>
      </w:tr>
      <w:tr>
        <w:trPr/>
        <w:tc>
          <w:tcPr>
            <w:tcW w:w="4643" w:type="dxa"/>
            <w:textDirection w:val="lrTb"/>
            <w:noWrap w:val="false"/>
          </w:tcPr>
          <w:p>
            <w:pPr>
              <w:pStyle w:val="818"/>
              <w:numPr>
                <w:ilvl w:val="0"/>
                <w:numId w:val="0"/>
              </w:numP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靖江市残疾人意外伤害保险</w:t>
            </w:r>
            <w:r>
              <w:rPr>
                <w:rFonts w:hint="eastAsia" w:ascii="宋体" w:hAnsi="宋体" w:eastAsia="宋体" w:cs="宋体"/>
                <w:color w:val="auto"/>
                <w:sz w:val="21"/>
                <w:szCs w:val="21"/>
                <w:highlight w:val="none"/>
                <w:lang w:val="zh-CN" w:eastAsia="zh-CN"/>
              </w:rPr>
              <w:t xml:space="preserve">项目</w:t>
            </w:r>
            <w:r/>
          </w:p>
        </w:tc>
        <w:tc>
          <w:tcPr>
            <w:tcW w:w="4643" w:type="dxa"/>
            <w:textDirection w:val="lrTb"/>
            <w:noWrap w:val="false"/>
          </w:tcPr>
          <w:p>
            <w:pPr>
              <w:pStyle w:val="818"/>
              <w:numPr>
                <w:ilvl w:val="0"/>
                <w:numId w:val="0"/>
              </w:numP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其他未列明行业</w:t>
            </w:r>
            <w:r/>
          </w:p>
        </w:tc>
      </w:tr>
    </w:tbl>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5" w:name="_Toc31090"/>
      <w:r>
        <w:rPr>
          <w:rFonts w:hint="eastAsia" w:ascii="宋体" w:hAnsi="宋体" w:eastAsia="宋体" w:cs="Times New Roman"/>
          <w:sz w:val="22"/>
          <w:szCs w:val="22"/>
          <w:lang w:val="en-US" w:eastAsia="zh-CN"/>
        </w:rPr>
        <w:t xml:space="preserve">九、服务方案</w:t>
      </w:r>
      <w:bookmarkEnd w:id="205"/>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服务方案应包含不限于以下几点：</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1、服务团队配置及管理方案；</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2、承保服务方案；</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3、理赔服务方案；</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4、宣传、培训和公益助残方案；</w:t>
      </w:r>
      <w:r/>
    </w:p>
    <w:p>
      <w:pPr>
        <w:ind w:left="0" w:firstLine="420"/>
        <w:jc w:val="left"/>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5、其他增值服务方案。</w:t>
      </w:r>
      <w:r/>
    </w:p>
    <w:p>
      <w:pPr>
        <w:pStyle w:val="846"/>
        <w:ind w:left="0" w:firstLine="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846"/>
        <w:ind w:left="0" w:firstLine="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846"/>
        <w:ind w:left="0" w:firstLine="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807"/>
        <w:ind w:firstLine="883"/>
      </w:pPr>
      <w:r/>
      <w:bookmarkStart w:id="206" w:name="_Toc19644"/>
      <w:r>
        <w:rPr>
          <w:rFonts w:hint="eastAsia"/>
        </w:rPr>
        <w:t xml:space="preserve">第五章  评标方法与评标标准</w:t>
      </w:r>
      <w:bookmarkEnd w:id="206"/>
      <w:r/>
      <w:r/>
    </w:p>
    <w:p>
      <w:pPr>
        <w:pStyle w:val="808"/>
        <w:ind w:firstLine="602"/>
        <w:keepLines w:val="0"/>
        <w:keepNext w:val="0"/>
        <w:pageBreakBefore w:val="0"/>
        <w:spacing w:line="400" w:lineRule="exact"/>
        <w:widowControl w:val="off"/>
        <w:rPr>
          <w:rFonts w:hint="default"/>
          <w:sz w:val="22"/>
          <w:szCs w:val="22"/>
        </w:rPr>
      </w:pPr>
      <w:r/>
      <w:bookmarkStart w:id="207" w:name="_Toc5788"/>
      <w:r/>
      <w:bookmarkStart w:id="208" w:name="_Toc184145598"/>
      <w:r>
        <w:rPr>
          <w:sz w:val="22"/>
          <w:szCs w:val="22"/>
        </w:rPr>
        <w:t xml:space="preserve">一、定标原则</w:t>
      </w:r>
      <w:bookmarkEnd w:id="207"/>
      <w:r/>
      <w:bookmarkEnd w:id="208"/>
      <w:r/>
      <w:r/>
    </w:p>
    <w:p>
      <w:pPr>
        <w:ind w:firstLine="560"/>
        <w:keepLines w:val="0"/>
        <w:keepNext w:val="0"/>
        <w:pageBreakBefore w:val="0"/>
        <w:spacing w:line="400" w:lineRule="exact"/>
        <w:widowControl w:val="off"/>
        <w:rPr>
          <w:rFonts w:hint="eastAsia" w:cs="Arial"/>
          <w:sz w:val="22"/>
          <w:szCs w:val="22"/>
        </w:rPr>
      </w:pPr>
      <w:r>
        <w:rPr>
          <w:rFonts w:hint="eastAsia"/>
          <w:sz w:val="22"/>
          <w:szCs w:val="22"/>
        </w:rPr>
        <w:t xml:space="preserve">本项目采用</w:t>
      </w:r>
      <w:r>
        <w:rPr>
          <w:rFonts w:hint="eastAsia"/>
          <w:sz w:val="22"/>
          <w:szCs w:val="22"/>
          <w:u w:val="single"/>
        </w:rPr>
        <w:t xml:space="preserve"> 综合评分法</w:t>
      </w:r>
      <w:r>
        <w:rPr>
          <w:rFonts w:hint="eastAsia"/>
          <w:sz w:val="22"/>
          <w:szCs w:val="22"/>
        </w:rPr>
        <w:t xml:space="preserve">。</w:t>
      </w:r>
      <w:r>
        <w:rPr>
          <w:rFonts w:hint="eastAsia" w:cs="Arial"/>
          <w:sz w:val="22"/>
          <w:szCs w:val="22"/>
        </w:rPr>
        <w:t xml:space="preserve">评标结果按评审后得分由高到低顺序排列。得分相同的，按赔</w:t>
      </w:r>
      <w:r>
        <w:rPr>
          <w:rFonts w:hint="eastAsia" w:cs="Arial"/>
          <w:sz w:val="22"/>
          <w:szCs w:val="22"/>
          <w:lang w:val="en-US" w:eastAsia="zh-CN"/>
        </w:rPr>
        <w:t xml:space="preserve">付</w:t>
      </w:r>
      <w:r>
        <w:rPr>
          <w:rFonts w:hint="eastAsia" w:cs="Arial"/>
          <w:sz w:val="22"/>
          <w:szCs w:val="22"/>
        </w:rPr>
        <w:t xml:space="preserve">额报价</w:t>
      </w:r>
      <w:r>
        <w:rPr>
          <w:rFonts w:hint="eastAsia" w:cs="Arial"/>
          <w:sz w:val="22"/>
          <w:szCs w:val="22"/>
          <w:lang w:val="en-US" w:eastAsia="zh-CN"/>
        </w:rPr>
        <w:t xml:space="preserve">得分</w:t>
      </w:r>
      <w:r>
        <w:rPr>
          <w:rFonts w:hint="eastAsia" w:cs="Arial"/>
          <w:sz w:val="22"/>
          <w:szCs w:val="22"/>
        </w:rPr>
        <w:t xml:space="preserve">由</w:t>
      </w:r>
      <w:r>
        <w:rPr>
          <w:rFonts w:hint="eastAsia" w:cs="Arial"/>
          <w:sz w:val="22"/>
          <w:szCs w:val="22"/>
          <w:lang w:val="en-US" w:eastAsia="zh-CN"/>
        </w:rPr>
        <w:t xml:space="preserve">高</w:t>
      </w:r>
      <w:r>
        <w:rPr>
          <w:rFonts w:hint="eastAsia" w:cs="Arial"/>
          <w:sz w:val="22"/>
          <w:szCs w:val="22"/>
        </w:rPr>
        <w:t xml:space="preserve">到</w:t>
      </w:r>
      <w:r>
        <w:rPr>
          <w:rFonts w:hint="eastAsia" w:cs="Arial"/>
          <w:sz w:val="22"/>
          <w:szCs w:val="22"/>
          <w:lang w:val="en-US" w:eastAsia="zh-CN"/>
        </w:rPr>
        <w:t xml:space="preserve">低</w:t>
      </w:r>
      <w:r>
        <w:rPr>
          <w:rFonts w:hint="eastAsia" w:cs="Arial"/>
          <w:sz w:val="22"/>
          <w:szCs w:val="22"/>
        </w:rPr>
        <w:t xml:space="preserve">顺序排列。赔</w:t>
      </w:r>
      <w:r>
        <w:rPr>
          <w:rFonts w:hint="eastAsia" w:cs="Arial"/>
          <w:sz w:val="22"/>
          <w:szCs w:val="22"/>
          <w:lang w:val="en-US" w:eastAsia="zh-CN"/>
        </w:rPr>
        <w:t xml:space="preserve">付</w:t>
      </w:r>
      <w:r>
        <w:rPr>
          <w:rFonts w:hint="eastAsia" w:cs="Arial"/>
          <w:sz w:val="22"/>
          <w:szCs w:val="22"/>
        </w:rPr>
        <w:t xml:space="preserve">额报价</w:t>
      </w:r>
      <w:r>
        <w:rPr>
          <w:rFonts w:hint="eastAsia" w:cs="Arial"/>
          <w:sz w:val="22"/>
          <w:szCs w:val="22"/>
          <w:lang w:val="en-US" w:eastAsia="zh-CN"/>
        </w:rPr>
        <w:t xml:space="preserve">得分</w:t>
      </w:r>
      <w:r>
        <w:rPr>
          <w:rFonts w:hint="eastAsia" w:cs="Arial"/>
          <w:sz w:val="22"/>
          <w:szCs w:val="22"/>
        </w:rPr>
        <w:t xml:space="preserve">相同的，由评标委员会组织通过抽签的方式确定中标候选人的排序。投标文件满足招标文件全部实质性要求，且按照评审因素的量化指标评审得分最高的投标人为排名第一的中标候选人，</w:t>
      </w:r>
      <w:r>
        <w:rPr>
          <w:rFonts w:hint="eastAsia" w:cs="Arial"/>
          <w:color w:val="auto"/>
          <w:sz w:val="22"/>
          <w:szCs w:val="22"/>
        </w:rPr>
        <w:t xml:space="preserve">本项目选取</w:t>
      </w:r>
      <w:r>
        <w:rPr>
          <w:rFonts w:hint="eastAsia" w:ascii="宋体" w:hAnsi="宋体" w:eastAsia="宋体" w:cs="宋体"/>
          <w:color w:val="auto"/>
          <w:sz w:val="22"/>
          <w:szCs w:val="22"/>
          <w:u w:val="single"/>
        </w:rPr>
        <w:t xml:space="preserve"> 1 </w:t>
      </w:r>
      <w:r>
        <w:rPr>
          <w:rFonts w:hint="eastAsia" w:cs="Arial"/>
          <w:color w:val="auto"/>
          <w:sz w:val="22"/>
          <w:szCs w:val="22"/>
          <w:u w:val="single"/>
        </w:rPr>
        <w:t xml:space="preserve">名</w:t>
      </w:r>
      <w:r>
        <w:rPr>
          <w:rFonts w:hint="eastAsia" w:cs="Arial"/>
          <w:color w:val="auto"/>
          <w:sz w:val="22"/>
          <w:szCs w:val="22"/>
        </w:rPr>
        <w:t xml:space="preserve">中标候选人</w:t>
      </w:r>
      <w:r>
        <w:rPr>
          <w:rFonts w:hint="eastAsia" w:cs="Arial"/>
          <w:sz w:val="22"/>
          <w:szCs w:val="22"/>
        </w:rPr>
        <w:t xml:space="preserve">。</w:t>
      </w:r>
      <w:r/>
    </w:p>
    <w:p>
      <w:pPr>
        <w:pStyle w:val="808"/>
        <w:numPr>
          <w:ilvl w:val="0"/>
          <w:numId w:val="0"/>
        </w:numPr>
        <w:ind w:firstLine="442"/>
        <w:keepLines w:val="0"/>
        <w:keepNext w:val="0"/>
        <w:pageBreakBefore w:val="0"/>
        <w:spacing w:line="400" w:lineRule="exact"/>
        <w:widowControl w:val="off"/>
        <w:rPr>
          <w:sz w:val="22"/>
          <w:szCs w:val="22"/>
        </w:rPr>
      </w:pPr>
      <w:r/>
      <w:bookmarkStart w:id="209" w:name="_Toc13304"/>
      <w:r/>
      <w:bookmarkStart w:id="210" w:name="_Toc184145600"/>
      <w:r>
        <w:rPr>
          <w:rFonts w:hint="eastAsia"/>
          <w:sz w:val="22"/>
          <w:szCs w:val="22"/>
          <w:lang w:val="en-US" w:eastAsia="zh-CN"/>
        </w:rPr>
        <w:t xml:space="preserve">二、</w:t>
      </w:r>
      <w:r>
        <w:rPr>
          <w:sz w:val="22"/>
          <w:szCs w:val="22"/>
        </w:rPr>
        <w:t xml:space="preserve">评标方法与评标标准</w:t>
      </w:r>
      <w:bookmarkEnd w:id="209"/>
      <w:r/>
      <w:bookmarkEnd w:id="210"/>
      <w:r/>
      <w:r/>
    </w:p>
    <w:p>
      <w:pPr>
        <w:ind w:firstLine="482"/>
        <w:keepLines w:val="0"/>
        <w:keepNext w:val="0"/>
        <w:pageBreakBefore w:val="0"/>
        <w:spacing w:line="400" w:lineRule="exact"/>
        <w:widowControl w:val="off"/>
        <w:rPr>
          <w:rFonts w:hint="default"/>
        </w:rPr>
      </w:pPr>
      <w:r>
        <w:rPr>
          <w:rFonts w:hint="eastAsia" w:asciiTheme="minorAscii" w:hAnsiTheme="minorAscii" w:eastAsiaTheme="minorEastAsia" w:cstheme="minorBidi"/>
          <w:b/>
          <w:bCs/>
          <w:sz w:val="22"/>
          <w:szCs w:val="22"/>
        </w:rPr>
        <w:t xml:space="preserve">本项目保险费执行政策文件规定标准，固定保费金额：</w:t>
      </w:r>
      <w:r>
        <w:rPr>
          <w:rFonts w:hint="eastAsia" w:asciiTheme="minorAscii" w:hAnsiTheme="minorAscii" w:eastAsiaTheme="minorEastAsia" w:cstheme="minorBidi"/>
          <w:b/>
          <w:bCs/>
          <w:sz w:val="22"/>
          <w:szCs w:val="22"/>
          <w:lang w:val="en-US" w:eastAsia="zh-CN"/>
        </w:rPr>
        <w:t xml:space="preserve">8</w:t>
      </w:r>
      <w:r>
        <w:rPr>
          <w:rFonts w:hint="eastAsia" w:asciiTheme="minorAscii" w:hAnsiTheme="minorAscii" w:eastAsiaTheme="minorEastAsia" w:cstheme="minorBidi"/>
          <w:b/>
          <w:bCs/>
          <w:sz w:val="22"/>
          <w:szCs w:val="22"/>
        </w:rPr>
        <w:t xml:space="preserve">0元/人/年</w:t>
      </w:r>
      <w:r>
        <w:rPr>
          <w:rFonts w:hint="eastAsia" w:asciiTheme="minorAscii" w:hAnsiTheme="minorAscii" w:eastAsiaTheme="minorEastAsia" w:cstheme="minorBidi"/>
          <w:b/>
          <w:bCs/>
          <w:sz w:val="22"/>
          <w:szCs w:val="22"/>
          <w:lang w:eastAsia="zh-CN"/>
        </w:rPr>
        <w:t xml:space="preserve">。</w:t>
      </w:r>
      <w:r>
        <w:rPr>
          <w:rFonts w:hint="eastAsia"/>
          <w:b/>
          <w:sz w:val="22"/>
          <w:szCs w:val="22"/>
        </w:rPr>
        <w:t xml:space="preserve">根据《政府采购货物和服务招标投标管理办法》（财政部第87号令）：执行国家统一定价标准和采用固定价格采购的项目，其价格不列为评审因素。</w:t>
      </w:r>
      <w:r/>
    </w:p>
    <w:tbl>
      <w:tblPr>
        <w:tblStyle w:val="817"/>
        <w:tblW w:w="51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438"/>
        <w:gridCol w:w="1576"/>
        <w:gridCol w:w="648"/>
        <w:gridCol w:w="5263"/>
      </w:tblGrid>
      <w:tr>
        <w:trPr>
          <w:trHeight w:val="513"/>
          <w:tblHeader/>
        </w:trPr>
        <w:tc>
          <w:tcPr>
            <w:shd w:val="clear" w:color="auto" w:fill="d8d8d8" w:themeFill="background1" w:themeFillShade="D9"/>
            <w:tcW w:w="343" w:type="pct"/>
            <w:vAlign w:val="center"/>
            <w:textDirection w:val="lrTb"/>
            <w:noWrap w:val="false"/>
          </w:tcPr>
          <w:p>
            <w:pPr>
              <w:ind w:firstLine="0"/>
              <w:jc w:val="center"/>
              <w:spacing w:line="240" w:lineRule="auto"/>
              <w:widowControl/>
              <w:rPr>
                <w:rFonts w:hint="eastAsia" w:eastAsia="宋体" w:cs="仿宋" w:asciiTheme="minorEastAsia" w:hAnsiTheme="minorEastAsia"/>
                <w:b/>
                <w:sz w:val="21"/>
                <w:szCs w:val="21"/>
                <w:highlight w:val="none"/>
                <w:lang w:val="en-US" w:eastAsia="zh-CN"/>
              </w:rPr>
            </w:pPr>
            <w:r>
              <w:rPr>
                <w:rFonts w:hint="eastAsia" w:cs="仿宋" w:asciiTheme="minorEastAsia" w:hAnsiTheme="minorEastAsia"/>
                <w:b/>
                <w:sz w:val="21"/>
                <w:szCs w:val="21"/>
                <w:highlight w:val="none"/>
                <w:lang w:bidi="ar"/>
              </w:rPr>
              <w:t xml:space="preserve">序</w:t>
            </w:r>
            <w:r>
              <w:rPr>
                <w:rFonts w:hint="eastAsia" w:eastAsia="宋体" w:cs="仿宋" w:asciiTheme="minorEastAsia" w:hAnsiTheme="minorEastAsia"/>
                <w:b/>
                <w:sz w:val="21"/>
                <w:szCs w:val="21"/>
                <w:highlight w:val="none"/>
                <w:lang w:val="en-US" w:eastAsia="zh-CN" w:bidi="ar"/>
              </w:rPr>
              <w:t xml:space="preserve">号</w:t>
            </w:r>
            <w:r/>
          </w:p>
        </w:tc>
        <w:tc>
          <w:tcPr>
            <w:shd w:val="clear" w:color="auto" w:fill="d8d8d8" w:themeFill="background1" w:themeFillShade="D9"/>
            <w:tcW w:w="750" w:type="pct"/>
            <w:vAlign w:val="center"/>
            <w:textDirection w:val="lrTb"/>
            <w:noWrap w:val="false"/>
          </w:tcPr>
          <w:p>
            <w:pPr>
              <w:ind w:firstLine="0"/>
              <w:jc w:val="center"/>
              <w:spacing w:line="240" w:lineRule="auto"/>
              <w:widowControl/>
              <w:rPr>
                <w:rFonts w:cs="仿宋" w:asciiTheme="minorEastAsia" w:hAnsiTheme="minorEastAsia"/>
                <w:b/>
                <w:sz w:val="21"/>
                <w:szCs w:val="21"/>
                <w:highlight w:val="none"/>
              </w:rPr>
            </w:pPr>
            <w:r>
              <w:rPr>
                <w:rFonts w:hint="eastAsia" w:cs="仿宋" w:asciiTheme="minorEastAsia" w:hAnsiTheme="minorEastAsia"/>
                <w:b/>
                <w:sz w:val="21"/>
                <w:szCs w:val="21"/>
                <w:highlight w:val="none"/>
                <w:lang w:bidi="ar"/>
              </w:rPr>
              <w:t xml:space="preserve">分部内容</w:t>
            </w:r>
            <w:r/>
          </w:p>
        </w:tc>
        <w:tc>
          <w:tcPr>
            <w:shd w:val="clear" w:color="auto" w:fill="d8d8d8" w:themeFill="background1" w:themeFillShade="D9"/>
            <w:tcW w:w="822" w:type="pct"/>
            <w:vAlign w:val="center"/>
            <w:textDirection w:val="lrTb"/>
            <w:noWrap w:val="false"/>
          </w:tcPr>
          <w:p>
            <w:pPr>
              <w:ind w:firstLine="0"/>
              <w:jc w:val="center"/>
              <w:spacing w:line="240" w:lineRule="auto"/>
              <w:widowControl/>
              <w:rPr>
                <w:rFonts w:cs="仿宋" w:asciiTheme="minorEastAsia" w:hAnsiTheme="minorEastAsia"/>
                <w:b/>
                <w:sz w:val="21"/>
                <w:szCs w:val="21"/>
                <w:highlight w:val="none"/>
              </w:rPr>
            </w:pPr>
            <w:r>
              <w:rPr>
                <w:rFonts w:hint="eastAsia" w:cs="仿宋" w:asciiTheme="minorEastAsia" w:hAnsiTheme="minorEastAsia"/>
                <w:b/>
                <w:sz w:val="21"/>
                <w:szCs w:val="21"/>
                <w:highlight w:val="none"/>
                <w:lang w:bidi="ar"/>
              </w:rPr>
              <w:t xml:space="preserve">分项内容</w:t>
            </w:r>
            <w:r/>
          </w:p>
        </w:tc>
        <w:tc>
          <w:tcPr>
            <w:shd w:val="clear" w:color="auto" w:fill="d8d8d8" w:themeFill="background1" w:themeFillShade="D9"/>
            <w:tcW w:w="338" w:type="pct"/>
            <w:vAlign w:val="center"/>
            <w:textDirection w:val="lrTb"/>
            <w:noWrap w:val="false"/>
          </w:tcPr>
          <w:p>
            <w:pPr>
              <w:ind w:firstLine="0"/>
              <w:jc w:val="center"/>
              <w:spacing w:line="240" w:lineRule="auto"/>
              <w:widowControl/>
              <w:rPr>
                <w:rFonts w:cs="仿宋" w:asciiTheme="minorEastAsia" w:hAnsiTheme="minorEastAsia"/>
                <w:b/>
                <w:sz w:val="21"/>
                <w:szCs w:val="21"/>
                <w:highlight w:val="none"/>
              </w:rPr>
            </w:pPr>
            <w:r>
              <w:rPr>
                <w:rFonts w:hint="eastAsia" w:cs="仿宋" w:asciiTheme="minorEastAsia" w:hAnsiTheme="minorEastAsia"/>
                <w:b/>
                <w:sz w:val="21"/>
                <w:szCs w:val="21"/>
                <w:highlight w:val="none"/>
                <w:lang w:bidi="ar"/>
              </w:rPr>
              <w:t xml:space="preserve">分值</w:t>
            </w:r>
            <w:r/>
          </w:p>
        </w:tc>
        <w:tc>
          <w:tcPr>
            <w:shd w:val="clear" w:color="auto" w:fill="d8d8d8" w:themeFill="background1" w:themeFillShade="D9"/>
            <w:tcW w:w="2745" w:type="pct"/>
            <w:vAlign w:val="center"/>
            <w:textDirection w:val="lrTb"/>
            <w:noWrap w:val="false"/>
          </w:tcPr>
          <w:p>
            <w:pPr>
              <w:ind w:firstLine="243"/>
              <w:jc w:val="center"/>
              <w:spacing w:line="240" w:lineRule="auto"/>
              <w:widowControl/>
              <w:rPr>
                <w:rFonts w:cs="仿宋" w:asciiTheme="minorEastAsia" w:hAnsiTheme="minorEastAsia"/>
                <w:b/>
                <w:sz w:val="21"/>
                <w:szCs w:val="21"/>
                <w:highlight w:val="none"/>
              </w:rPr>
            </w:pPr>
            <w:r>
              <w:rPr>
                <w:rFonts w:hint="eastAsia" w:cs="仿宋" w:asciiTheme="minorEastAsia" w:hAnsiTheme="minorEastAsia"/>
                <w:b/>
                <w:sz w:val="21"/>
                <w:szCs w:val="21"/>
                <w:highlight w:val="none"/>
                <w:lang w:bidi="ar"/>
              </w:rPr>
              <w:t xml:space="preserve">打分要求</w:t>
            </w:r>
            <w:r/>
          </w:p>
        </w:tc>
      </w:tr>
      <w:tr>
        <w:trPr>
          <w:trHeight w:val="1015"/>
        </w:trPr>
        <w:tc>
          <w:tcPr>
            <w:tcW w:w="343" w:type="pct"/>
            <w:vAlign w:val="center"/>
            <w:vMerge w:val="restart"/>
            <w:textDirection w:val="lrTb"/>
            <w:noWrap w:val="false"/>
          </w:tcPr>
          <w:p>
            <w:pPr>
              <w:ind w:firstLine="0"/>
              <w:jc w:val="center"/>
              <w:spacing w:line="240" w:lineRule="auto"/>
              <w:rPr>
                <w:rFonts w:cs="仿宋" w:asciiTheme="minorEastAsia" w:hAnsiTheme="minorEastAsia"/>
                <w:sz w:val="21"/>
                <w:szCs w:val="21"/>
                <w:highlight w:val="none"/>
              </w:rPr>
            </w:pPr>
            <w:r>
              <w:rPr>
                <w:rFonts w:hint="eastAsia" w:ascii="宋体" w:hAnsi="宋体" w:cs="宋体"/>
                <w:b/>
                <w:bCs/>
                <w:sz w:val="21"/>
                <w:szCs w:val="21"/>
                <w:highlight w:val="none"/>
              </w:rPr>
              <w:t xml:space="preserve">一</w:t>
            </w:r>
            <w:r/>
          </w:p>
        </w:tc>
        <w:tc>
          <w:tcPr>
            <w:tcW w:w="750" w:type="pct"/>
            <w:vAlign w:val="center"/>
            <w:vMerge w:val="restart"/>
            <w:textDirection w:val="lrTb"/>
            <w:noWrap w:val="false"/>
          </w:tcPr>
          <w:p>
            <w:pPr>
              <w:ind w:left="0" w:firstLine="0"/>
              <w:jc w:val="both"/>
              <w:spacing w:line="30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赔</w:t>
            </w:r>
            <w:r>
              <w:rPr>
                <w:rFonts w:hint="eastAsia" w:ascii="宋体" w:hAnsi="宋体" w:eastAsia="宋体" w:cs="宋体"/>
                <w:b/>
                <w:bCs/>
                <w:sz w:val="21"/>
                <w:szCs w:val="21"/>
                <w:highlight w:val="none"/>
                <w:lang w:val="en-US" w:eastAsia="zh-CN"/>
              </w:rPr>
              <w:t xml:space="preserve">付</w:t>
            </w:r>
            <w:r>
              <w:rPr>
                <w:rFonts w:hint="eastAsia" w:ascii="宋体" w:hAnsi="宋体" w:cs="宋体"/>
                <w:b/>
                <w:bCs/>
                <w:sz w:val="21"/>
                <w:szCs w:val="21"/>
                <w:highlight w:val="none"/>
              </w:rPr>
              <w:t xml:space="preserve">额报价</w:t>
            </w:r>
            <w:r/>
          </w:p>
          <w:p>
            <w:pPr>
              <w:ind w:left="0" w:firstLine="0"/>
              <w:jc w:val="both"/>
              <w:spacing w:line="300" w:lineRule="auto"/>
              <w:rPr>
                <w:rFonts w:hint="eastAsia" w:eastAsia="宋体" w:cs="仿宋" w:asciiTheme="minorEastAsia" w:hAnsiTheme="minorEastAsia"/>
                <w:bCs/>
                <w:sz w:val="21"/>
                <w:szCs w:val="21"/>
                <w:highlight w:val="none"/>
                <w:lang w:val="zh-CN" w:eastAsia="zh-CN"/>
              </w:rPr>
            </w:pPr>
            <w:r>
              <w:rPr>
                <w:rFonts w:hint="eastAsia" w:ascii="宋体" w:hAnsi="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4</w:t>
            </w:r>
            <w:r>
              <w:rPr>
                <w:rFonts w:hint="eastAsia" w:ascii="宋体" w:hAnsi="宋体" w:cs="宋体"/>
                <w:b/>
                <w:bCs/>
                <w:sz w:val="21"/>
                <w:szCs w:val="21"/>
                <w:highlight w:val="none"/>
              </w:rPr>
              <w:t xml:space="preserve">0分</w:t>
            </w:r>
            <w:r>
              <w:rPr>
                <w:rFonts w:hint="eastAsia" w:ascii="宋体" w:hAnsi="宋体" w:eastAsia="宋体" w:cs="宋体"/>
                <w:b/>
                <w:bCs/>
                <w:sz w:val="21"/>
                <w:szCs w:val="21"/>
                <w:highlight w:val="none"/>
                <w:lang w:eastAsia="zh-CN"/>
              </w:rPr>
              <w:t xml:space="preserve">）</w:t>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楷体"/>
                <w:b/>
                <w:bCs/>
                <w:sz w:val="21"/>
                <w:szCs w:val="21"/>
                <w:highlight w:val="none"/>
                <w:lang w:val="zh-CN" w:eastAsia="zh-CN"/>
              </w:rPr>
              <w:t xml:space="preserve">意外伤害死亡赔付</w:t>
            </w:r>
            <w:r/>
          </w:p>
        </w:tc>
        <w:tc>
          <w:tcPr>
            <w:tcW w:w="338"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p>
        </w:tc>
        <w:tc>
          <w:tcPr>
            <w:tcW w:w="2745"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3"/>
              <w:spacing w:line="24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意外伤害导致身故赔付报价得分=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意外伤害导致身故</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赔付额/有效投标文件中的最高</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意外伤害导致身故</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60"/>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2.</w:t>
            </w:r>
            <w:r>
              <w:rPr>
                <w:rFonts w:hint="eastAsia" w:ascii="宋体" w:hAnsi="宋体" w:eastAsia="宋体" w:cs="楷体"/>
                <w:b/>
                <w:bCs/>
                <w:sz w:val="21"/>
                <w:szCs w:val="21"/>
                <w:highlight w:val="none"/>
                <w:lang w:val="zh-CN" w:eastAsia="zh-CN"/>
              </w:rPr>
              <w:t xml:space="preserve">意外伤害新增残疾赔付</w:t>
            </w:r>
            <w:r/>
          </w:p>
        </w:tc>
        <w:tc>
          <w:tcPr>
            <w:tcW w:w="338"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p>
        </w:tc>
        <w:tc>
          <w:tcPr>
            <w:tcW w:w="2745"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不得低于6</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3"/>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意外伤害新增残疾赔付报价得分=（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所报意外伤害新增残疾赔付额/有效投标文件中的最高意外伤害新增残疾赔付额）×100%×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62"/>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3.</w:t>
            </w:r>
            <w:r>
              <w:rPr>
                <w:rFonts w:hint="eastAsia" w:ascii="宋体" w:hAnsi="宋体" w:eastAsia="宋体" w:cs="楷体"/>
                <w:b/>
                <w:bCs/>
                <w:sz w:val="21"/>
                <w:szCs w:val="21"/>
                <w:highlight w:val="none"/>
                <w:lang w:val="zh-CN" w:eastAsia="zh-CN"/>
              </w:rPr>
              <w:t xml:space="preserve">意外伤害医疗费用赔付</w:t>
            </w:r>
            <w:r/>
          </w:p>
        </w:tc>
        <w:tc>
          <w:tcPr>
            <w:tcW w:w="338" w:type="pct"/>
            <w:vAlign w:val="center"/>
            <w:textDirection w:val="lrTb"/>
            <w:noWrap w:val="false"/>
          </w:tcPr>
          <w:p>
            <w:pPr>
              <w:ind w:left="0"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p>
        </w:tc>
        <w:tc>
          <w:tcPr>
            <w:tcW w:w="2745"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不得低于1.2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3"/>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意外伤害医疗保险赔付报价得分=（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所报意外伤害医疗保险赔付额/有效投标文件中的最高意外伤害医疗费用赔付额）×100%×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1095"/>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4.</w:t>
            </w:r>
            <w:r>
              <w:rPr>
                <w:rFonts w:hint="eastAsia" w:ascii="宋体" w:hAnsi="宋体" w:eastAsia="宋体" w:cs="楷体"/>
                <w:b/>
                <w:bCs/>
                <w:sz w:val="21"/>
                <w:szCs w:val="21"/>
                <w:highlight w:val="none"/>
                <w:lang w:val="zh-CN" w:eastAsia="zh-CN"/>
              </w:rPr>
              <w:t xml:space="preserve">意外伤害住院补贴</w:t>
            </w:r>
            <w:r/>
          </w:p>
        </w:tc>
        <w:tc>
          <w:tcPr>
            <w:tcW w:w="338"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p>
        </w:tc>
        <w:tc>
          <w:tcPr>
            <w:tcW w:w="2745"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不得低于160</w:t>
            </w:r>
            <w:r>
              <w:rPr>
                <w:rFonts w:hint="eastAsia" w:ascii="宋体" w:hAnsi="宋体" w:eastAsia="宋体" w:cs="宋体"/>
                <w:b/>
                <w:color w:val="000000" w:themeColor="text1"/>
                <w:sz w:val="21"/>
                <w:szCs w:val="21"/>
                <w:highlight w:val="none"/>
                <w14:textFill>
                  <w14:solidFill>
                    <w14:schemeClr w14:val="tx1"/>
                  </w14:solidFill>
                </w14:textFill>
              </w:rPr>
              <w:t xml:space="preserve">元/天/人</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160</w:t>
            </w:r>
            <w:r>
              <w:rPr>
                <w:rFonts w:hint="eastAsia" w:ascii="宋体" w:hAnsi="宋体" w:eastAsia="宋体" w:cs="宋体"/>
                <w:b/>
                <w:color w:val="000000" w:themeColor="text1"/>
                <w:sz w:val="21"/>
                <w:szCs w:val="21"/>
                <w:highlight w:val="none"/>
                <w14:textFill>
                  <w14:solidFill>
                    <w14:schemeClr w14:val="tx1"/>
                  </w14:solidFill>
                </w14:textFill>
              </w:rPr>
              <w:t xml:space="preserve">元/天/人</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2"/>
              <w:spacing w:line="24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意外伤害住院津贴赔付报价得分=（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所报意外伤害住院津贴额/有效投标文件中的最高意外伤害住院津贴额）×100%×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250"/>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5. </w:t>
            </w:r>
            <w:r>
              <w:rPr>
                <w:rFonts w:hint="eastAsia" w:ascii="宋体" w:hAnsi="宋体" w:eastAsia="宋体" w:cs="楷体"/>
                <w:b/>
                <w:bCs/>
                <w:sz w:val="21"/>
                <w:szCs w:val="21"/>
                <w:highlight w:val="none"/>
                <w:lang w:val="zh-CN" w:eastAsia="zh-CN"/>
              </w:rPr>
              <w:t xml:space="preserve">重大疾病（首次确诊）一次性补助</w:t>
            </w:r>
            <w:r/>
          </w:p>
        </w:tc>
        <w:tc>
          <w:tcPr>
            <w:tcW w:w="338"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p>
        </w:tc>
        <w:tc>
          <w:tcPr>
            <w:tcW w:w="2745"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14:textFill>
                  <w14:solidFill>
                    <w14:schemeClr w14:val="tx1"/>
                  </w14:solidFill>
                </w14:textFill>
              </w:rPr>
              <w:t xml:space="preserve">不</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2"/>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重大疾病（首次确诊）一次性补助赔付报价得分=（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所报重大疾病（首次确诊）一次性补助额/有效投标文件中的最高重大疾病（首次确诊）一次性补助×100%×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分。</w:t>
            </w:r>
            <w:r/>
          </w:p>
        </w:tc>
      </w:tr>
      <w:tr>
        <w:trPr>
          <w:trHeight w:val="90"/>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6.</w:t>
            </w:r>
            <w:r>
              <w:rPr>
                <w:rFonts w:hint="eastAsia" w:ascii="宋体" w:hAnsi="宋体" w:eastAsia="宋体" w:cs="楷体"/>
                <w:b/>
                <w:bCs/>
                <w:sz w:val="21"/>
                <w:szCs w:val="21"/>
                <w:highlight w:val="none"/>
                <w:lang w:val="zh-CN" w:eastAsia="zh-CN"/>
              </w:rPr>
              <w:t xml:space="preserve">医疗费用补充赔付</w:t>
            </w:r>
            <w:r/>
          </w:p>
        </w:tc>
        <w:tc>
          <w:tcPr>
            <w:tcW w:w="338" w:type="pct"/>
            <w:vAlign w:val="center"/>
            <w:textDirection w:val="lrTb"/>
            <w:noWrap w:val="false"/>
          </w:tcPr>
          <w:p>
            <w:pPr>
              <w:ind w:firstLine="0"/>
              <w:jc w:val="center"/>
              <w:spacing w:line="24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p>
        </w:tc>
        <w:tc>
          <w:tcPr>
            <w:tcW w:w="2745" w:type="pct"/>
            <w:vAlign w:val="center"/>
            <w:textDirection w:val="lrTb"/>
            <w:noWrap w:val="false"/>
          </w:tcPr>
          <w:p>
            <w:pPr>
              <w:ind w:firstLine="243"/>
              <w:keepLines w:val="0"/>
              <w:keepNext w:val="0"/>
              <w:pageBreakBefore w:val="0"/>
              <w:spacing w:line="280" w:lineRule="exact"/>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本项</w:t>
            </w:r>
            <w:r>
              <w:rPr>
                <w:rFonts w:hint="eastAsia" w:ascii="宋体" w:hAnsi="宋体" w:eastAsia="宋体" w:cs="宋体"/>
                <w:b/>
                <w:color w:val="000000" w:themeColor="text1"/>
                <w:sz w:val="21"/>
                <w:szCs w:val="21"/>
                <w:highlight w:val="none"/>
                <w14:textFill>
                  <w14:solidFill>
                    <w14:schemeClr w14:val="tx1"/>
                  </w14:solidFill>
                </w14:textFill>
              </w:rPr>
              <w:t xml:space="preserve">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不得低于1万元，</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2"/>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医疗费用补充赔付报价得分=【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所报医疗费用补充赔付额/有效投标文件中的最高医疗费用补充赔付额×100%×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分。</w:t>
            </w:r>
            <w:r/>
          </w:p>
        </w:tc>
      </w:tr>
      <w:tr>
        <w:trPr>
          <w:trHeight w:val="1555"/>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14:textFill>
                  <w14:solidFill>
                    <w14:schemeClr w14:val="tx1"/>
                  </w14:solidFill>
                </w14:textFill>
              </w:rPr>
              <w:t xml:space="preserve">特定场所猝死保险</w:t>
            </w:r>
            <w:r/>
          </w:p>
        </w:tc>
        <w:tc>
          <w:tcPr>
            <w:tcW w:w="338"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p>
        </w:tc>
        <w:tc>
          <w:tcPr>
            <w:tcW w:w="2745" w:type="pct"/>
            <w:vAlign w:val="center"/>
            <w:textDirection w:val="lrTb"/>
            <w:noWrap w:val="false"/>
          </w:tcPr>
          <w:p>
            <w:pPr>
              <w:ind w:firstLine="243"/>
              <w:keepLines w:val="0"/>
              <w:keepNext w:val="0"/>
              <w:pageBreakBefore w:val="0"/>
              <w:spacing w:line="280" w:lineRule="exact"/>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14:textFill>
                  <w14:solidFill>
                    <w14:schemeClr w14:val="tx1"/>
                  </w14:solidFill>
                </w14:textFill>
              </w:rPr>
              <w:t xml:space="preserve">不</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2"/>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特定场所猝死保险赔付报价得分=（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所报特定场所猝死保险赔付额/有效投标文件中的最高特定场所猝死保险赔付额×100%×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2630"/>
        </w:trPr>
        <w:tc>
          <w:tcPr>
            <w:tcW w:w="343" w:type="pct"/>
            <w:vAlign w:val="center"/>
            <w:vMerge w:val="restart"/>
            <w:textDirection w:val="lrTb"/>
            <w:noWrap w:val="false"/>
          </w:tcPr>
          <w:p>
            <w:pPr>
              <w:ind w:firstLine="0"/>
              <w:jc w:val="center"/>
              <w:spacing w:line="240" w:lineRule="auto"/>
              <w:rPr>
                <w:rFonts w:hint="eastAsia" w:eastAsia="宋体" w:cs="仿宋" w:asciiTheme="minorEastAsia" w:hAnsiTheme="minorEastAsia"/>
                <w:sz w:val="21"/>
                <w:szCs w:val="21"/>
                <w:highlight w:val="none"/>
                <w:lang w:val="en-US" w:eastAsia="zh-CN"/>
              </w:rPr>
            </w:pPr>
            <w:r>
              <w:rPr>
                <w:rFonts w:hint="eastAsia" w:eastAsia="宋体" w:cs="仿宋" w:asciiTheme="minorEastAsia" w:hAnsiTheme="minorEastAsia"/>
                <w:b/>
                <w:bCs/>
                <w:sz w:val="21"/>
                <w:szCs w:val="21"/>
                <w:highlight w:val="none"/>
                <w:lang w:val="en-US" w:eastAsia="zh-CN"/>
              </w:rPr>
              <w:t xml:space="preserve">二</w:t>
            </w:r>
            <w:r/>
          </w:p>
        </w:tc>
        <w:tc>
          <w:tcPr>
            <w:tcW w:w="750" w:type="pct"/>
            <w:vAlign w:val="center"/>
            <w:vMerge w:val="restart"/>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商务部分</w:t>
            </w:r>
            <w:r/>
          </w:p>
          <w:p>
            <w:pPr>
              <w:ind w:left="0" w:firstLine="0"/>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24</w:t>
            </w:r>
            <w:r>
              <w:rPr>
                <w:rFonts w:hint="eastAsia" w:ascii="宋体" w:hAnsi="宋体"/>
                <w:b/>
                <w:bCs/>
                <w:color w:val="auto"/>
                <w:sz w:val="21"/>
                <w:szCs w:val="21"/>
                <w:highlight w:val="none"/>
              </w:rPr>
              <w:t xml:space="preserve">分）</w:t>
            </w:r>
            <w:r/>
          </w:p>
        </w:tc>
        <w:tc>
          <w:tcPr>
            <w:tcW w:w="822" w:type="pct"/>
            <w:vAlign w:val="center"/>
            <w:textDirection w:val="lrTb"/>
            <w:noWrap w:val="false"/>
          </w:tcPr>
          <w:p>
            <w:pPr>
              <w:jc w:val="center"/>
              <w:spacing w:line="300" w:lineRule="auto"/>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rPr>
              <w:t xml:space="preserve">承保经验</w:t>
            </w:r>
            <w:r/>
          </w:p>
        </w:tc>
        <w:tc>
          <w:tcPr>
            <w:tcW w:w="338" w:type="pct"/>
            <w:vAlign w:val="center"/>
            <w:textDirection w:val="lrTb"/>
            <w:noWrap w:val="false"/>
          </w:tcPr>
          <w:p>
            <w:pPr>
              <w:ind w:firstLine="0"/>
              <w:jc w:val="center"/>
              <w:spacing w:line="240" w:lineRule="auto"/>
              <w:rPr>
                <w:rFonts w:hint="eastAsia" w:eastAsia="宋体" w:cs="仿宋" w:asciiTheme="minorEastAsia" w:hAnsiTheme="minorEastAsia"/>
                <w:color w:val="auto"/>
                <w:sz w:val="21"/>
                <w:szCs w:val="21"/>
                <w:highlight w:val="none"/>
                <w:lang w:val="en-US" w:eastAsia="zh-CN"/>
              </w:rPr>
            </w:pPr>
            <w:r>
              <w:rPr>
                <w:rFonts w:hint="eastAsia" w:eastAsia="宋体" w:cs="仿宋" w:asciiTheme="minorEastAsia" w:hAnsiTheme="minorEastAsia"/>
                <w:color w:val="auto"/>
                <w:sz w:val="21"/>
                <w:szCs w:val="21"/>
                <w:highlight w:val="none"/>
                <w:lang w:val="en-US" w:eastAsia="zh-CN"/>
              </w:rPr>
              <w:t xml:space="preserve">6</w:t>
            </w:r>
            <w:r/>
          </w:p>
        </w:tc>
        <w:tc>
          <w:tcPr>
            <w:tcW w:w="2745" w:type="pct"/>
            <w:vAlign w:val="center"/>
            <w:textDirection w:val="lrTb"/>
            <w:noWrap w:val="false"/>
          </w:tcPr>
          <w:p>
            <w:pPr>
              <w:ind w:firstLine="242"/>
              <w:keepLines w:val="0"/>
              <w:keepNext w:val="0"/>
              <w:pageBreakBefore w:val="0"/>
              <w:spacing w:line="280" w:lineRule="exact"/>
              <w:widowControl w:val="off"/>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pP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投标人自2023年元月1日以来具有类似项目案例的：每有1个得2分，本项最高得6分。</w:t>
            </w:r>
            <w:r/>
          </w:p>
          <w:p>
            <w:pPr>
              <w:ind w:firstLine="242"/>
              <w:keepLines w:val="0"/>
              <w:keepNext w:val="0"/>
              <w:pageBreakBefore w:val="0"/>
              <w:spacing w:line="280" w:lineRule="exact"/>
              <w:widowControl w:val="off"/>
              <w:rPr>
                <w:rFonts w:hint="eastAsia" w:ascii="宋体" w:hAnsi="宋体" w:eastAsia="宋体" w:cs="宋体"/>
                <w:b w:val="0"/>
                <w:bCs/>
                <w:color w:val="auto"/>
                <w:sz w:val="21"/>
                <w:szCs w:val="21"/>
                <w:highlight w:val="none"/>
                <w:lang w:val="en-US" w:eastAsia="zh-CN"/>
              </w:rPr>
            </w:pP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【备注：1、有效期以合同签订日期至本项目招标公告发布首日计算，提供保险合同原件扫描件；2、若该项目为共同承办项目或联合体承办项目，作为主承办单位（份额最大）或牵头单位，</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有</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一项得2分；作为次承办单位（份额非最大）或成员单位有一项得1分；3、同一招标项目不同年度的案例，按一个项目计算。】</w:t>
            </w:r>
            <w:r/>
          </w:p>
        </w:tc>
      </w:tr>
      <w:tr>
        <w:trPr>
          <w:trHeight w:val="2350"/>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822" w:type="pct"/>
            <w:vAlign w:val="center"/>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风险综合评级</w:t>
            </w:r>
            <w:r/>
          </w:p>
        </w:tc>
        <w:tc>
          <w:tcPr>
            <w:tcW w:w="338" w:type="pct"/>
            <w:vAlign w:val="center"/>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eastAsia="宋体" w:cs="仿宋" w:asciiTheme="minorEastAsia" w:hAnsiTheme="minorEastAsia"/>
                <w:color w:val="000000" w:themeColor="text1"/>
                <w:sz w:val="21"/>
                <w:szCs w:val="21"/>
                <w:highlight w:val="none"/>
                <w:lang w:val="en-US" w:eastAsia="zh-CN"/>
                <w14:textFill>
                  <w14:solidFill>
                    <w14:schemeClr w14:val="tx1"/>
                  </w14:solidFill>
                </w14:textFill>
              </w:rPr>
              <w:t xml:space="preserve">8</w:t>
            </w:r>
            <w:r/>
          </w:p>
        </w:tc>
        <w:tc>
          <w:tcPr>
            <w:tcW w:w="2745" w:type="pct"/>
            <w:vAlign w:val="center"/>
            <w:textDirection w:val="lrTb"/>
            <w:noWrap w:val="false"/>
          </w:tcPr>
          <w:p>
            <w:pPr>
              <w:ind w:firstLine="242"/>
              <w:keepLines w:val="0"/>
              <w:keepNext w:val="0"/>
              <w:pageBreakBefore w:val="0"/>
              <w:spacing w:line="280" w:lineRule="exact"/>
              <w:widowControl w:val="off"/>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pP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提供投标人总公司取得的保险监督管理机构开展的最新四个季度的风险综合评级结果进行评</w:t>
            </w:r>
            <w:r>
              <w:rPr>
                <w:rFonts w:hint="eastAsia" w:ascii="宋体" w:hAnsi="宋体" w:cs="宋体"/>
                <w:color w:val="000000" w:themeColor="text1"/>
                <w:sz w:val="21"/>
                <w:szCs w:val="21"/>
                <w:highlight w:val="none"/>
                <w14:textFill>
                  <w14:solidFill>
                    <w14:schemeClr w14:val="tx1"/>
                  </w14:solidFill>
                </w14:textFill>
              </w:rPr>
              <w:t xml:space="preserve">审</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w:t>
            </w:r>
            <w:r/>
          </w:p>
          <w:p>
            <w:pPr>
              <w:ind w:firstLine="242"/>
              <w:keepLines w:val="0"/>
              <w:keepNext w:val="0"/>
              <w:pageBreakBefore w:val="0"/>
              <w:spacing w:line="280" w:lineRule="exact"/>
              <w:widowControl w:val="off"/>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pP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每有一个A类等级的得2分；每有一个B类等级的得1分；其余不得分。本项最高得8分。</w:t>
            </w:r>
            <w:r/>
          </w:p>
          <w:p>
            <w:pPr>
              <w:ind w:firstLine="242"/>
              <w:keepLines w:val="0"/>
              <w:keepNext w:val="0"/>
              <w:pageBreakBefore w:val="0"/>
              <w:spacing w:line="28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【备注：投标文件中须</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提供</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投标人总公司在</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投标截止时间前</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已公开披露的</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最新</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四个季度</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的国家金融监督管理总局偿付能力监管信息系统评级结果截图或公开披露的偿付能力报告</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，未提供不得分。】</w:t>
            </w:r>
            <w:r/>
          </w:p>
        </w:tc>
      </w:tr>
      <w:tr>
        <w:trPr>
          <w:trHeight w:val="3765"/>
        </w:trPr>
        <w:tc>
          <w:tcPr>
            <w:tcW w:w="343" w:type="pct"/>
            <w:vAlign w:val="center"/>
            <w:vMerge w:val="continue"/>
            <w:textDirection w:val="lrTb"/>
            <w:noWrap w:val="false"/>
          </w:tcPr>
          <w:p>
            <w:pPr>
              <w:ind w:firstLine="0"/>
              <w:jc w:val="center"/>
              <w:spacing w:line="240" w:lineRule="auto"/>
              <w:rPr>
                <w:rFonts w:hint="eastAsia" w:cs="仿宋" w:asciiTheme="minorEastAsia" w:hAnsiTheme="minorEastAsia"/>
                <w:sz w:val="21"/>
                <w:szCs w:val="21"/>
                <w:highlight w:val="none"/>
              </w:rPr>
            </w:pPr>
            <w:r>
              <w:rPr>
                <w:rFonts w:hint="eastAsia" w:cs="仿宋" w:asciiTheme="minorEastAsia" w:hAnsiTheme="minorEastAsia"/>
                <w:sz w:val="21"/>
                <w:szCs w:val="21"/>
                <w:highlight w:val="none"/>
              </w:rPr>
            </w:r>
            <w:r/>
          </w:p>
        </w:tc>
        <w:tc>
          <w:tcPr>
            <w:tcW w:w="750"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822" w:type="pct"/>
            <w:vAlign w:val="center"/>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综合偿付能力</w:t>
            </w:r>
            <w:r/>
          </w:p>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338" w:type="pct"/>
            <w:vAlign w:val="center"/>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eastAsia="宋体" w:cs="仿宋" w:asciiTheme="minorEastAsia" w:hAnsiTheme="minorEastAsia"/>
                <w:color w:val="000000" w:themeColor="text1"/>
                <w:sz w:val="21"/>
                <w:szCs w:val="21"/>
                <w:highlight w:val="none"/>
                <w:lang w:val="en-US" w:eastAsia="zh-CN"/>
                <w14:textFill>
                  <w14:solidFill>
                    <w14:schemeClr w14:val="tx1"/>
                  </w14:solidFill>
                </w14:textFill>
              </w:rPr>
              <w:t xml:space="preserve">8</w:t>
            </w:r>
            <w:r/>
          </w:p>
        </w:tc>
        <w:tc>
          <w:tcPr>
            <w:tcW w:w="2745" w:type="pct"/>
            <w:vAlign w:val="center"/>
            <w:textDirection w:val="lrTb"/>
            <w:noWrap w:val="false"/>
          </w:tcPr>
          <w:p>
            <w:pPr>
              <w:ind w:firstLine="357"/>
              <w:keepLines w:val="0"/>
              <w:keepNext w:val="0"/>
              <w:pageBreakBefore w:val="0"/>
              <w:spacing w:line="280" w:lineRule="exact"/>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根据投标人总公司</w:t>
            </w:r>
            <w:r>
              <w:rPr>
                <w:rFonts w:hint="eastAsia" w:ascii="宋体" w:hAnsi="宋体" w:cs="宋体"/>
                <w:color w:val="000000" w:themeColor="text1"/>
                <w:sz w:val="21"/>
                <w:szCs w:val="21"/>
                <w:highlight w:val="none"/>
                <w:lang w:eastAsia="zh-CN"/>
                <w14:textFill>
                  <w14:solidFill>
                    <w14:schemeClr w14:val="tx1"/>
                  </w14:solidFill>
                </w14:textFill>
              </w:rPr>
              <w:t xml:space="preserve">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投标截止时间前</w:t>
            </w: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四个季度综合偿付能力充足率平均值进行评审</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0%，得6分；</w:t>
            </w:r>
            <w:r/>
          </w:p>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180%≤</w:t>
            </w: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≤160%，不得分。</w:t>
            </w:r>
            <w:r/>
          </w:p>
          <w:p>
            <w:pPr>
              <w:pStyle w:val="1003"/>
              <w:numPr>
                <w:ilvl w:val="0"/>
                <w:numId w:val="0"/>
              </w:numPr>
              <w:keepLines w:val="0"/>
              <w:keepNext w:val="0"/>
              <w:pageBreakBefore w:val="0"/>
              <w:spacing w:line="28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w:t>
            </w:r>
            <w:r>
              <w:rPr>
                <w:rFonts w:hint="eastAsia" w:ascii="宋体" w:hAnsi="宋体" w:cs="宋体"/>
                <w:color w:val="000000" w:themeColor="text1"/>
                <w:sz w:val="21"/>
                <w:szCs w:val="21"/>
                <w:highlight w:val="none"/>
                <w:lang w:val="zh-CN"/>
                <w14:textFill>
                  <w14:solidFill>
                    <w14:schemeClr w14:val="tx1"/>
                  </w14:solidFill>
                </w14:textFill>
              </w:rPr>
              <w:t xml:space="preserve">投标文件中须</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提供</w:t>
            </w:r>
            <w:r>
              <w:rPr>
                <w:rFonts w:hint="eastAsia" w:ascii="宋体" w:hAnsi="宋体" w:cs="宋体"/>
                <w:color w:val="000000" w:themeColor="text1"/>
                <w:sz w:val="21"/>
                <w:szCs w:val="21"/>
                <w:highlight w:val="none"/>
                <w14:textFill>
                  <w14:solidFill>
                    <w14:schemeClr w14:val="tx1"/>
                  </w14:solidFill>
                </w14:textFill>
              </w:rPr>
              <w:t xml:space="preserve">投标人总公司</w:t>
            </w:r>
            <w:r>
              <w:rPr>
                <w:rFonts w:hint="eastAsia" w:ascii="宋体" w:hAnsi="宋体" w:cs="宋体"/>
                <w:color w:val="000000" w:themeColor="text1"/>
                <w:sz w:val="21"/>
                <w:szCs w:val="21"/>
                <w:highlight w:val="none"/>
                <w:lang w:eastAsia="zh-CN"/>
                <w14:textFill>
                  <w14:solidFill>
                    <w14:schemeClr w14:val="tx1"/>
                  </w14:solidFill>
                </w14:textFill>
              </w:rPr>
              <w:t xml:space="preserve">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投标截止时间前</w:t>
            </w: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cs="宋体"/>
                <w:color w:val="000000" w:themeColor="text1"/>
                <w:sz w:val="21"/>
                <w:szCs w:val="21"/>
                <w:highlight w:val="none"/>
                <w:lang w:val="zh-CN"/>
                <w14:textFill>
                  <w14:solidFill>
                    <w14:schemeClr w14:val="tx1"/>
                  </w14:solidFill>
                </w14:textFill>
              </w:rPr>
              <w:t xml:space="preserve">综合偿付能力充足率结果的截图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或偿付能力报告</w:t>
            </w:r>
            <w:r>
              <w:rPr>
                <w:rFonts w:hint="eastAsia" w:ascii="宋体" w:hAnsi="宋体" w:cs="宋体"/>
                <w:color w:val="000000" w:themeColor="text1"/>
                <w:sz w:val="21"/>
                <w:szCs w:val="21"/>
                <w:highlight w:val="none"/>
                <w:lang w:val="zh-CN"/>
                <w14:textFill>
                  <w14:solidFill>
                    <w14:schemeClr w14:val="tx1"/>
                  </w14:solidFill>
                </w14:textFill>
              </w:rPr>
              <w:t xml:space="preserve">，未提供不得分。】</w:t>
            </w:r>
            <w:r/>
          </w:p>
        </w:tc>
      </w:tr>
      <w:tr>
        <w:trPr>
          <w:trHeight w:val="90"/>
        </w:trPr>
        <w:tc>
          <w:tcPr>
            <w:tcW w:w="343" w:type="pct"/>
            <w:vAlign w:val="center"/>
            <w:vMerge w:val="continue"/>
            <w:textDirection w:val="lrTb"/>
            <w:noWrap w:val="false"/>
          </w:tcPr>
          <w:p>
            <w:pPr>
              <w:ind w:firstLine="0"/>
              <w:jc w:val="center"/>
              <w:spacing w:line="240" w:lineRule="auto"/>
              <w:rPr>
                <w:rFonts w:hint="eastAsia" w:cs="仿宋" w:asciiTheme="minorEastAsia" w:hAnsiTheme="minorEastAsia"/>
                <w:sz w:val="21"/>
                <w:szCs w:val="21"/>
                <w:highlight w:val="none"/>
              </w:rPr>
            </w:pPr>
            <w:r>
              <w:rPr>
                <w:rFonts w:hint="eastAsia" w:cs="仿宋" w:asciiTheme="minorEastAsia" w:hAnsiTheme="minorEastAsia"/>
                <w:sz w:val="21"/>
                <w:szCs w:val="21"/>
                <w:highlight w:val="none"/>
              </w:rPr>
            </w:r>
            <w:r/>
          </w:p>
        </w:tc>
        <w:tc>
          <w:tcPr>
            <w:tcW w:w="750"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822" w:type="pct"/>
            <w:vAlign w:val="center"/>
            <w:textDirection w:val="lrTb"/>
            <w:noWrap w:val="false"/>
          </w:tcPr>
          <w:p>
            <w:pPr>
              <w:jc w:val="center"/>
              <w:spacing w:line="300" w:lineRule="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分支机构</w:t>
            </w:r>
            <w:r/>
          </w:p>
        </w:tc>
        <w:tc>
          <w:tcPr>
            <w:tcW w:w="338" w:type="pct"/>
            <w:vAlign w:val="center"/>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eastAsia="宋体" w:cs="仿宋" w:asciiTheme="minorEastAsia" w:hAnsiTheme="minorEastAsia"/>
                <w:color w:val="000000" w:themeColor="text1"/>
                <w:sz w:val="21"/>
                <w:szCs w:val="21"/>
                <w:highlight w:val="none"/>
                <w:lang w:val="en-US" w:eastAsia="zh-CN"/>
                <w14:textFill>
                  <w14:solidFill>
                    <w14:schemeClr w14:val="tx1"/>
                  </w14:solidFill>
                </w14:textFill>
              </w:rPr>
              <w:t xml:space="preserve">2</w:t>
            </w:r>
            <w:r/>
          </w:p>
        </w:tc>
        <w:tc>
          <w:tcPr>
            <w:tcW w:w="2745"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为了能更好的做好落地服务，供应商承诺成交之后在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靖江</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地区设置分支机构/服务机构的得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分，最高得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无分支机构/服务机构的，不得分。</w:t>
            </w:r>
            <w:r/>
          </w:p>
          <w:p>
            <w:pPr>
              <w:ind w:firstLine="420"/>
              <w:keepLines w:val="0"/>
              <w:keepNext w:val="0"/>
              <w:pageBreakBefore w:val="0"/>
              <w:spacing w:line="280" w:lineRule="exact"/>
              <w:widowControl w:val="off"/>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【备注：己有分支机构/服务机构的需提供营业执照</w:t>
            </w:r>
            <w:r>
              <w:rPr>
                <w:rFonts w:hint="eastAsia" w:ascii="宋体" w:hAnsi="宋体" w:cs="宋体"/>
                <w:color w:val="000000" w:themeColor="text1"/>
                <w:sz w:val="21"/>
                <w:szCs w:val="21"/>
                <w:highlight w:val="none"/>
                <w:lang w:val="en-US" w:eastAsia="zh-CN"/>
                <w14:textFill>
                  <w14:solidFill>
                    <w14:schemeClr w14:val="tx1"/>
                  </w14:solidFill>
                </w14:textFill>
              </w:rPr>
              <w:t xml:space="preserve">扫描</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件并加盖公章，其他情况须提供承诺函，格式自拟</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不提供不得分】</w:t>
            </w:r>
            <w:r/>
          </w:p>
        </w:tc>
      </w:tr>
      <w:tr>
        <w:trPr>
          <w:trHeight w:val="546"/>
        </w:trPr>
        <w:tc>
          <w:tcPr>
            <w:tcW w:w="343" w:type="pct"/>
            <w:vAlign w:val="center"/>
            <w:vMerge w:val="restart"/>
            <w:textDirection w:val="lrTb"/>
            <w:noWrap w:val="false"/>
          </w:tcPr>
          <w:p>
            <w:pPr>
              <w:ind w:firstLine="0"/>
              <w:jc w:val="center"/>
              <w:spacing w:line="240" w:lineRule="auto"/>
              <w:widowControl/>
              <w:rPr>
                <w:rFonts w:hint="eastAsia" w:eastAsia="宋体" w:cs="仿宋" w:asciiTheme="minorEastAsia" w:hAnsiTheme="minorEastAsia"/>
                <w:b/>
                <w:bCs/>
                <w:color w:val="auto"/>
                <w:sz w:val="21"/>
                <w:szCs w:val="21"/>
                <w:highlight w:val="none"/>
                <w:lang w:val="en-US" w:eastAsia="zh-CN"/>
              </w:rPr>
            </w:pPr>
            <w:r>
              <w:rPr>
                <w:rFonts w:hint="eastAsia" w:eastAsia="宋体" w:cs="仿宋" w:asciiTheme="minorEastAsia" w:hAnsiTheme="minorEastAsia"/>
                <w:b/>
                <w:bCs/>
                <w:color w:val="auto"/>
                <w:sz w:val="21"/>
                <w:szCs w:val="21"/>
                <w:highlight w:val="none"/>
                <w:lang w:val="en-US" w:eastAsia="zh-CN"/>
              </w:rPr>
              <w:t xml:space="preserve">三</w:t>
            </w:r>
            <w:r/>
          </w:p>
        </w:tc>
        <w:tc>
          <w:tcPr>
            <w:tcW w:w="750" w:type="pct"/>
            <w:vAlign w:val="center"/>
            <w:vMerge w:val="restart"/>
            <w:textDirection w:val="lrTb"/>
            <w:noWrap w:val="false"/>
          </w:tcPr>
          <w:p>
            <w:pPr>
              <w:ind w:firstLine="0"/>
              <w:spacing w:line="240" w:lineRule="auto"/>
              <w:rPr>
                <w:rFonts w:hint="default" w:eastAsia="宋体" w:cs="仿宋" w:asciiTheme="minorEastAsia" w:hAnsiTheme="minorEastAsia"/>
                <w:b/>
                <w:bCs/>
                <w:color w:val="auto"/>
                <w:sz w:val="21"/>
                <w:szCs w:val="21"/>
                <w:highlight w:val="none"/>
                <w:lang w:val="en-US" w:eastAsia="zh-CN"/>
              </w:rPr>
            </w:pPr>
            <w:r>
              <w:rPr>
                <w:rFonts w:hint="eastAsia" w:eastAsia="宋体" w:cs="仿宋" w:asciiTheme="minorEastAsia" w:hAnsiTheme="minorEastAsia"/>
                <w:b/>
                <w:bCs/>
                <w:color w:val="auto"/>
                <w:sz w:val="21"/>
                <w:szCs w:val="21"/>
                <w:highlight w:val="none"/>
                <w:lang w:val="en-US" w:eastAsia="zh-CN"/>
              </w:rPr>
              <w:t xml:space="preserve">服务方案</w:t>
            </w:r>
            <w:r>
              <w:rPr>
                <w:rFonts w:hint="eastAsia" w:ascii="宋体" w:hAnsi="宋体"/>
                <w:b/>
                <w:bCs/>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36</w:t>
            </w:r>
            <w:r>
              <w:rPr>
                <w:rFonts w:hint="eastAsia" w:ascii="宋体" w:hAnsi="宋体"/>
                <w:b/>
                <w:bCs/>
                <w:color w:val="auto"/>
                <w:sz w:val="21"/>
                <w:szCs w:val="21"/>
                <w:highlight w:val="none"/>
              </w:rPr>
              <w:t xml:space="preserve">分）</w:t>
            </w:r>
            <w:r/>
          </w:p>
        </w:tc>
        <w:tc>
          <w:tcPr>
            <w:tcW w:w="822" w:type="pct"/>
            <w:vAlign w:val="center"/>
            <w:textDirection w:val="lrTb"/>
            <w:noWrap w:val="false"/>
          </w:tcPr>
          <w:p>
            <w:pPr>
              <w:jc w:val="center"/>
              <w:spacing w:line="300" w:lineRule="auto"/>
              <w:rPr>
                <w:rFonts w:hint="eastAsia" w:ascii="宋体" w:hAnsi="宋体" w:eastAsia="宋体"/>
                <w:b/>
                <w:bCs/>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bCs/>
                <w:color w:val="000000" w:themeColor="text1"/>
                <w:sz w:val="21"/>
                <w:szCs w:val="21"/>
                <w:highlight w:val="none"/>
                <w:lang w:val="en-US" w:eastAsia="zh-CN"/>
                <w14:textFill>
                  <w14:solidFill>
                    <w14:schemeClr w14:val="tx1"/>
                  </w14:solidFill>
                </w14:textFill>
              </w:rPr>
              <w:t xml:space="preserve">服务团队配置及管理方案</w:t>
            </w:r>
            <w:r/>
          </w:p>
        </w:tc>
        <w:tc>
          <w:tcPr>
            <w:tcW w:w="338" w:type="pct"/>
            <w:vAlign w:val="center"/>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eastAsia="宋体" w:cs="仿宋" w:asciiTheme="minorEastAsia" w:hAnsiTheme="minorEastAsia"/>
                <w:color w:val="000000" w:themeColor="text1"/>
                <w:sz w:val="21"/>
                <w:szCs w:val="21"/>
                <w:highlight w:val="none"/>
                <w:lang w:val="en-US" w:eastAsia="zh-CN"/>
                <w14:textFill>
                  <w14:solidFill>
                    <w14:schemeClr w14:val="tx1"/>
                  </w14:solidFill>
                </w14:textFill>
              </w:rPr>
              <w:t xml:space="preserve">4</w:t>
            </w:r>
            <w:r/>
          </w:p>
        </w:tc>
        <w:tc>
          <w:tcPr>
            <w:tcW w:w="2745"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包括①服务团队配置方案；②服务团队管理方案。供应商针对上述①、②两</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内容分别进行阐述，要求阐述内容完整合理、可行性强。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每有一项内容得2分，最高得4分；以上每缺少一项内容或该项内容非针对于本项目的不得分；每一项内容中存在缺陷的该项扣0.5分；未提供的，此项不得分。</w:t>
            </w:r>
            <w:r/>
          </w:p>
          <w:p>
            <w:pPr>
              <w:keepLines w:val="0"/>
              <w:keepNext w:val="0"/>
              <w:pageBreakBefore w:val="0"/>
              <w:spacing w:line="280" w:lineRule="exact"/>
              <w:widowControl w:val="off"/>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内容存在缺陷是指：①该项内容与本项目特点或需求无关，项目信息与本项目实际信息不一致，明显不符合本项目实际情况；②该项内容逻辑错误或原理错误或表述错误或内容描述前后不一致等；③针对性不强、只有简单描述没有实质性内容；④套用其他项目内容，涉及的规范及标准错误、地点区域错误、内容缺失、不符合采购需求等。】</w:t>
            </w:r>
            <w:r/>
          </w:p>
        </w:tc>
      </w:tr>
      <w:tr>
        <w:trPr>
          <w:trHeight w:val="1133"/>
        </w:trPr>
        <w:tc>
          <w:tcPr>
            <w:tcW w:w="343" w:type="pct"/>
            <w:vAlign w:val="center"/>
            <w:vMerge w:val="continue"/>
            <w:textDirection w:val="lrTb"/>
            <w:noWrap w:val="false"/>
          </w:tcPr>
          <w:p>
            <w:pPr>
              <w:ind w:firstLine="0"/>
              <w:jc w:val="center"/>
              <w:spacing w:line="240" w:lineRule="auto"/>
              <w:widowControl/>
              <w:rPr>
                <w:rFonts w:hint="eastAsia" w:eastAsia="宋体" w:cs="仿宋" w:asciiTheme="minorEastAsia" w:hAnsiTheme="minorEastAsia"/>
                <w:b/>
                <w:bCs/>
                <w:color w:val="auto"/>
                <w:sz w:val="21"/>
                <w:szCs w:val="21"/>
                <w:highlight w:val="none"/>
                <w:lang w:val="en-US" w:eastAsia="zh-CN"/>
              </w:rPr>
            </w:pPr>
            <w:r>
              <w:rPr>
                <w:rFonts w:hint="eastAsia" w:eastAsia="宋体" w:cs="仿宋" w:asciiTheme="minorEastAsia" w:hAnsiTheme="minorEastAsia"/>
                <w:b/>
                <w:bCs/>
                <w:color w:val="auto"/>
                <w:sz w:val="21"/>
                <w:szCs w:val="21"/>
                <w:highlight w:val="none"/>
                <w:lang w:val="en-US" w:eastAsia="zh-CN"/>
              </w:rPr>
            </w:r>
            <w:r/>
          </w:p>
        </w:tc>
        <w:tc>
          <w:tcPr>
            <w:tcW w:w="750" w:type="pct"/>
            <w:vAlign w:val="center"/>
            <w:vMerge w:val="continue"/>
            <w:textDirection w:val="lrTb"/>
            <w:noWrap w:val="false"/>
          </w:tcPr>
          <w:p>
            <w:pPr>
              <w:ind w:firstLine="0"/>
              <w:spacing w:line="240" w:lineRule="auto"/>
              <w:rPr>
                <w:rFonts w:hint="default" w:eastAsia="宋体" w:cs="仿宋" w:asciiTheme="minorEastAsia" w:hAnsiTheme="minorEastAsia"/>
                <w:b/>
                <w:bCs/>
                <w:color w:val="auto"/>
                <w:sz w:val="21"/>
                <w:szCs w:val="21"/>
                <w:highlight w:val="none"/>
                <w:lang w:val="en-US" w:eastAsia="zh-CN"/>
              </w:rPr>
            </w:pPr>
            <w:r>
              <w:rPr>
                <w:rFonts w:hint="default" w:eastAsia="宋体" w:cs="仿宋" w:asciiTheme="minorEastAsia" w:hAnsiTheme="minorEastAsia"/>
                <w:b/>
                <w:bCs/>
                <w:color w:val="auto"/>
                <w:sz w:val="21"/>
                <w:szCs w:val="21"/>
                <w:highlight w:val="none"/>
                <w:lang w:val="en-US" w:eastAsia="zh-CN"/>
              </w:rPr>
            </w:r>
            <w:r/>
          </w:p>
        </w:tc>
        <w:tc>
          <w:tcPr>
            <w:tcW w:w="822" w:type="pct"/>
            <w:vAlign w:val="center"/>
            <w:textDirection w:val="lrTb"/>
            <w:noWrap w:val="false"/>
          </w:tcPr>
          <w:p>
            <w:pPr>
              <w:ind w:firstLine="198"/>
              <w:jc w:val="center"/>
              <w:spacing w:line="300" w:lineRule="auto"/>
              <w:rPr>
                <w:rFonts w:hint="eastAsia" w:ascii="宋体" w:hAnsi="宋体"/>
                <w:b/>
                <w:bCs/>
                <w:sz w:val="21"/>
                <w:szCs w:val="21"/>
                <w:highlight w:val="none"/>
              </w:rPr>
            </w:pPr>
            <w:r>
              <w:rPr>
                <w:rFonts w:hint="eastAsia" w:ascii="宋体" w:hAnsi="宋体"/>
                <w:b/>
                <w:bCs/>
                <w:sz w:val="21"/>
                <w:szCs w:val="21"/>
                <w:highlight w:val="none"/>
              </w:rPr>
              <w:t xml:space="preserve">承保服务方案</w:t>
            </w:r>
            <w:r/>
          </w:p>
        </w:tc>
        <w:tc>
          <w:tcPr>
            <w:tcW w:w="338" w:type="pct"/>
            <w:vAlign w:val="center"/>
            <w:textDirection w:val="lrTb"/>
            <w:noWrap w:val="false"/>
          </w:tcPr>
          <w:p>
            <w:pPr>
              <w:ind w:firstLine="0"/>
              <w:jc w:val="center"/>
              <w:spacing w:line="240" w:lineRule="auto"/>
              <w:rPr>
                <w:rFonts w:hint="default" w:eastAsia="宋体" w:cs="仿宋" w:asciiTheme="minorEastAsia" w:hAnsiTheme="minorEastAsia"/>
                <w:sz w:val="21"/>
                <w:szCs w:val="21"/>
                <w:highlight w:val="none"/>
                <w:lang w:val="en-US" w:eastAsia="zh-CN"/>
              </w:rPr>
            </w:pPr>
            <w:r>
              <w:rPr>
                <w:rFonts w:hint="eastAsia" w:eastAsia="宋体" w:cs="仿宋" w:asciiTheme="minorEastAsia" w:hAnsiTheme="minorEastAsia"/>
                <w:sz w:val="21"/>
                <w:szCs w:val="21"/>
                <w:highlight w:val="none"/>
                <w:lang w:val="en-US" w:eastAsia="zh-CN"/>
              </w:rPr>
              <w:t xml:space="preserve">4</w:t>
            </w:r>
            <w:r/>
          </w:p>
        </w:tc>
        <w:tc>
          <w:tcPr>
            <w:tcW w:w="2745"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包括①承保业务管理；②承保服务承诺。供应商针对上述①、②二</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color w:val="auto"/>
                <w:sz w:val="21"/>
                <w:szCs w:val="21"/>
                <w:highlight w:val="none"/>
                <w:lang w:val="en-US" w:eastAsia="zh-CN"/>
              </w:rPr>
              <w:t xml:space="preserve">内容分别阐述，要求阐述内容完整合理、可行性强。每有一项内容得2分，最高得4分；以上每缺少一项内容或该项内容非针对于本项目的不得分；每一项内容中存在缺陷的该项扣0.5分；未提供的，此项不得分。</w:t>
            </w:r>
            <w:r/>
          </w:p>
          <w:p>
            <w:pPr>
              <w:ind w:firstLine="420"/>
              <w:keepLines w:val="0"/>
              <w:keepNext w:val="0"/>
              <w:pageBreakBefore w:val="0"/>
              <w:spacing w:line="280" w:lineRule="exact"/>
              <w:widowControl w:val="off"/>
              <w:rPr>
                <w:rFonts w:hint="eastAsia" w:ascii="宋体" w:hAnsi="宋体" w:cs="宋体"/>
                <w:sz w:val="21"/>
                <w:szCs w:val="21"/>
                <w:highlight w:val="none"/>
              </w:rPr>
            </w:pPr>
            <w:r>
              <w:rPr>
                <w:rFonts w:hint="eastAsia" w:ascii="宋体" w:hAnsi="宋体" w:eastAsia="宋体" w:cs="宋体"/>
                <w:color w:val="auto"/>
                <w:sz w:val="21"/>
                <w:szCs w:val="21"/>
                <w:highlight w:val="none"/>
                <w:lang w:val="en-US" w:eastAsia="zh-CN"/>
              </w:rPr>
              <w:t xml:space="preserve">【备注：内容存在缺陷是指：①该项内容与本项目特点或需求无关，项目信息与本项目实际信息不一致，明显不符合本项目实际情况；②该项内容逻辑错误或原理错误或表述错误或内容描述前后不一致等；③针对性不强、只有简单描述没有实质性内容；④套用其他项目内容，涉及的规范及标准错误、地点区域错误、内容缺失、不符合采购需求等。】</w:t>
            </w:r>
            <w:r/>
          </w:p>
        </w:tc>
      </w:tr>
      <w:tr>
        <w:trPr>
          <w:trHeight w:val="1133"/>
        </w:trPr>
        <w:tc>
          <w:tcPr>
            <w:tcW w:w="34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198"/>
              <w:jc w:val="center"/>
              <w:spacing w:line="300" w:lineRule="auto"/>
              <w:rPr>
                <w:rFonts w:hint="eastAsia" w:ascii="宋体" w:hAnsi="宋体"/>
                <w:b/>
                <w:bCs/>
                <w:sz w:val="21"/>
                <w:szCs w:val="21"/>
                <w:highlight w:val="none"/>
              </w:rPr>
            </w:pPr>
            <w:r>
              <w:rPr>
                <w:rFonts w:hint="eastAsia" w:ascii="宋体" w:hAnsi="宋体"/>
                <w:b/>
                <w:bCs/>
                <w:sz w:val="21"/>
                <w:szCs w:val="21"/>
                <w:highlight w:val="none"/>
              </w:rPr>
              <w:t xml:space="preserve">理赔服务方案</w:t>
            </w:r>
            <w:r/>
          </w:p>
        </w:tc>
        <w:tc>
          <w:tcPr>
            <w:tcW w:w="338" w:type="pct"/>
            <w:vAlign w:val="center"/>
            <w:textDirection w:val="lrTb"/>
            <w:noWrap w:val="false"/>
          </w:tcPr>
          <w:p>
            <w:pPr>
              <w:ind w:firstLine="0"/>
              <w:jc w:val="center"/>
              <w:spacing w:line="24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8</w:t>
            </w:r>
            <w:r/>
          </w:p>
        </w:tc>
        <w:tc>
          <w:tcPr>
            <w:tcW w:w="2745"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包括①理赔主要流程；②保险金的申请、给付方案；③理赔时效制度及后续服务；④提高赔付率的措施。供应商针对上述①、②、③、④四</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color w:val="auto"/>
                <w:sz w:val="21"/>
                <w:szCs w:val="21"/>
                <w:highlight w:val="none"/>
                <w:lang w:val="en-US" w:eastAsia="zh-CN"/>
              </w:rPr>
              <w:t xml:space="preserve">内容分别进行阐述，要求阐述内容完整合理、可行性强。每有一项内容得2分，最高得8分；以上每缺少一项内容或该项内容非针对于本项目的不得分；每一项内容中存在1处缺陷的该项扣0.5分；未提供的，此项不得分。</w:t>
            </w:r>
            <w:r/>
          </w:p>
          <w:p>
            <w:pPr>
              <w:ind w:firstLine="420"/>
              <w:keepLines w:val="0"/>
              <w:keepNext w:val="0"/>
              <w:pageBreakBefore w:val="0"/>
              <w:spacing w:line="28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内容存在缺陷是指：①该项内容与本项目特点或需求无关，项目信息与本项目实际信息不一致，明显不符合本项目实际情况；②该项内容逻辑错误或原理错误或表述错误或内容描述前后不一致等；③针对性不强、只有简单描述没有实质性内容；④套用其他项目内容，涉及的规范及标准错误、地点区域错误、内容缺失、不符合采购需求等。】</w:t>
            </w:r>
            <w:r/>
          </w:p>
        </w:tc>
      </w:tr>
      <w:tr>
        <w:trPr>
          <w:trHeight w:val="6293"/>
        </w:trPr>
        <w:tc>
          <w:tcPr>
            <w:tcW w:w="34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left="0" w:firstLine="0"/>
              <w:jc w:val="center"/>
              <w:spacing w:line="300" w:lineRule="auto"/>
              <w:rPr>
                <w:rFonts w:hint="eastAsia" w:ascii="宋体" w:hAnsi="宋体"/>
                <w:b/>
                <w:bCs/>
                <w:sz w:val="21"/>
                <w:szCs w:val="21"/>
                <w:highlight w:val="none"/>
              </w:rPr>
            </w:pPr>
            <w:r>
              <w:rPr>
                <w:rFonts w:hint="eastAsia" w:ascii="宋体" w:hAnsi="宋体"/>
                <w:b/>
                <w:bCs/>
                <w:sz w:val="21"/>
                <w:szCs w:val="21"/>
                <w:highlight w:val="none"/>
              </w:rPr>
              <w:t xml:space="preserve">宣传、培训</w:t>
            </w:r>
            <w:r>
              <w:rPr>
                <w:rFonts w:hint="eastAsia" w:ascii="宋体" w:hAnsi="宋体" w:eastAsia="宋体"/>
                <w:b/>
                <w:bCs/>
                <w:sz w:val="21"/>
                <w:szCs w:val="21"/>
                <w:highlight w:val="none"/>
                <w:lang w:val="en-US" w:eastAsia="zh-CN"/>
              </w:rPr>
              <w:t xml:space="preserve">和</w:t>
            </w:r>
            <w:r>
              <w:rPr>
                <w:rFonts w:hint="eastAsia" w:ascii="宋体" w:hAnsi="宋体"/>
                <w:b/>
                <w:bCs/>
                <w:sz w:val="21"/>
                <w:szCs w:val="21"/>
                <w:highlight w:val="none"/>
                <w:lang w:val="en-US" w:eastAsia="zh-CN"/>
              </w:rPr>
              <w:t xml:space="preserve">公益助残</w:t>
            </w:r>
            <w:r>
              <w:rPr>
                <w:rFonts w:hint="eastAsia" w:ascii="宋体" w:hAnsi="宋体"/>
                <w:b/>
                <w:bCs/>
                <w:sz w:val="21"/>
                <w:szCs w:val="21"/>
                <w:highlight w:val="none"/>
              </w:rPr>
              <w:t xml:space="preserve">方案</w:t>
            </w:r>
            <w:r/>
          </w:p>
        </w:tc>
        <w:tc>
          <w:tcPr>
            <w:tcW w:w="338" w:type="pct"/>
            <w:vAlign w:val="center"/>
            <w:textDirection w:val="lrTb"/>
            <w:noWrap w:val="false"/>
          </w:tcPr>
          <w:p>
            <w:pPr>
              <w:ind w:firstLine="0"/>
              <w:jc w:val="center"/>
              <w:spacing w:line="24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12</w:t>
            </w:r>
            <w:r/>
          </w:p>
        </w:tc>
        <w:tc>
          <w:tcPr>
            <w:tcW w:w="2745"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1、在满足采购需求的每季度1次保险宣传公益及助残活动的基础上，投标供应商承诺中标后每年每增加1次保险宣传公益及助残活动得1.5分/次，本项最高得6分。【备注：提供承诺书，格式自拟】</w:t>
            </w:r>
            <w:r/>
          </w:p>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2、活动方案</w:t>
            </w:r>
            <w:r/>
          </w:p>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括①对残疾人进行保险知识的宣传服务方案（包括但不限于每户宣传手册的印刷、发放等）；②对保险服务人员及与本项目有关的采购人工作人员的培训服务方案；③针对本项目服务过程中风险管理、风险防范、风险控制措施；④公益助残方案（包括但不限于</w:t>
            </w:r>
            <w:r>
              <w:rPr>
                <w:rFonts w:hint="default" w:ascii="宋体" w:hAnsi="宋体" w:eastAsia="宋体" w:cs="宋体"/>
                <w:color w:val="auto"/>
                <w:sz w:val="21"/>
                <w:szCs w:val="21"/>
                <w:highlight w:val="none"/>
                <w:lang w:val="en-US" w:eastAsia="zh-CN"/>
              </w:rPr>
              <w:t xml:space="preserve">实施计划</w:t>
            </w:r>
            <w:r>
              <w:rPr>
                <w:rFonts w:hint="eastAsia" w:ascii="宋体" w:hAnsi="宋体" w:eastAsia="宋体" w:cs="宋体"/>
                <w:color w:val="auto"/>
                <w:sz w:val="21"/>
                <w:szCs w:val="21"/>
                <w:highlight w:val="none"/>
                <w:lang w:val="en-US" w:eastAsia="zh-CN"/>
              </w:rPr>
              <w:t xml:space="preserve">、活动方案、</w:t>
            </w:r>
            <w:r>
              <w:rPr>
                <w:rFonts w:hint="default" w:ascii="宋体" w:hAnsi="宋体" w:eastAsia="宋体" w:cs="宋体"/>
                <w:color w:val="auto"/>
                <w:sz w:val="21"/>
                <w:szCs w:val="21"/>
                <w:highlight w:val="none"/>
                <w:lang w:val="en-US" w:eastAsia="zh-CN"/>
              </w:rPr>
              <w:t xml:space="preserve">资金物资</w:t>
            </w:r>
            <w:r>
              <w:rPr>
                <w:rFonts w:hint="eastAsia" w:ascii="宋体" w:hAnsi="宋体" w:eastAsia="宋体" w:cs="宋体"/>
                <w:color w:val="auto"/>
                <w:sz w:val="21"/>
                <w:szCs w:val="21"/>
                <w:highlight w:val="none"/>
                <w:lang w:val="en-US" w:eastAsia="zh-CN"/>
              </w:rPr>
              <w:t xml:space="preserve">投入等）。供应商针对上述①、②、③、④四</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color w:val="auto"/>
                <w:sz w:val="21"/>
                <w:szCs w:val="21"/>
                <w:highlight w:val="none"/>
                <w:lang w:val="en-US" w:eastAsia="zh-CN"/>
              </w:rPr>
              <w:t xml:space="preserve">内容分别进行阐述，要求阐述内容完整合理、可行性强。每有一项内容得1.5分，最高得6分；以上每缺少一项内容或该项内容非针对于本项目的不得分；每一项内容中存在缺陷的该项扣0.5分；未提供的，此项不得分。</w:t>
            </w:r>
            <w:r/>
          </w:p>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bookmarkStart w:id="211" w:name="_Toc10321"/>
            <w:r>
              <w:rPr>
                <w:rFonts w:hint="eastAsia" w:ascii="宋体" w:hAnsi="宋体" w:eastAsia="宋体" w:cs="宋体"/>
                <w:color w:val="auto"/>
                <w:sz w:val="21"/>
                <w:szCs w:val="21"/>
                <w:highlight w:val="none"/>
                <w:lang w:val="en-US" w:eastAsia="zh-CN"/>
              </w:rPr>
              <w:t xml:space="preserve">【备注：内容存在缺陷是指：①该项内容与本项目特点或需求无关，项目信息与本项目实际信息不一致，明显不符合本项目实际情况；②该项内容逻辑错误或原理错误或表述错误或内容描述前后不一致等；③针对性不强、只有简单描述没有实质性内容；④套用其他项目内容，涉及的规范及标准错误、地点区域错误、内容缺失、不符合采购需求等。】</w:t>
            </w:r>
            <w:bookmarkEnd w:id="211"/>
            <w:r/>
            <w:r/>
          </w:p>
        </w:tc>
      </w:tr>
      <w:tr>
        <w:trPr>
          <w:trHeight w:val="563"/>
        </w:trPr>
        <w:tc>
          <w:tcPr>
            <w:tcW w:w="34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left="0" w:firstLine="0"/>
              <w:jc w:val="center"/>
              <w:spacing w:line="300" w:lineRule="auto"/>
              <w:rPr>
                <w:rFonts w:hint="eastAsia" w:ascii="宋体" w:hAnsi="宋体"/>
                <w:b/>
                <w:bCs/>
                <w:sz w:val="21"/>
                <w:szCs w:val="21"/>
                <w:highlight w:val="none"/>
              </w:rPr>
            </w:pPr>
            <w:r>
              <w:rPr>
                <w:rFonts w:hint="eastAsia" w:ascii="宋体" w:hAnsi="宋体"/>
                <w:b/>
                <w:bCs/>
                <w:sz w:val="21"/>
                <w:szCs w:val="21"/>
                <w:highlight w:val="none"/>
              </w:rPr>
              <w:t xml:space="preserve">其他增值服务方案</w:t>
            </w:r>
            <w:r/>
          </w:p>
        </w:tc>
        <w:tc>
          <w:tcPr>
            <w:tcW w:w="338" w:type="pct"/>
            <w:vAlign w:val="center"/>
            <w:textDirection w:val="lrTb"/>
            <w:noWrap w:val="false"/>
          </w:tcPr>
          <w:p>
            <w:pPr>
              <w:ind w:firstLine="0"/>
              <w:jc w:val="center"/>
              <w:spacing w:line="24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8</w:t>
            </w:r>
            <w:r/>
          </w:p>
        </w:tc>
        <w:tc>
          <w:tcPr>
            <w:tcW w:w="2745"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投标供应商承诺中标后提供与该项目相关的，且有操作性及实质性的利于投保人及被保险人的</w:t>
            </w:r>
            <w:r>
              <w:rPr>
                <w:rFonts w:hint="eastAsia" w:ascii="宋体" w:hAnsi="宋体" w:eastAsia="宋体" w:cs="宋体"/>
                <w:color w:val="auto"/>
                <w:sz w:val="21"/>
                <w:szCs w:val="21"/>
                <w:highlight w:val="none"/>
                <w:lang w:val="zh-CN" w:eastAsia="zh-CN"/>
              </w:rPr>
              <w:t xml:space="preserve">增值服务</w:t>
            </w:r>
            <w:r>
              <w:rPr>
                <w:rFonts w:hint="eastAsia" w:ascii="宋体" w:hAnsi="宋体" w:eastAsia="宋体" w:cs="宋体"/>
                <w:color w:val="auto"/>
                <w:sz w:val="21"/>
                <w:szCs w:val="21"/>
                <w:highlight w:val="none"/>
                <w:lang w:val="en-US" w:eastAsia="zh-CN"/>
              </w:rPr>
              <w:t xml:space="preserve">方案的每有1条得1分，最高得8分。</w:t>
            </w:r>
            <w:r/>
          </w:p>
          <w:p>
            <w:pPr>
              <w:ind w:firstLine="420"/>
              <w:keepLines w:val="0"/>
              <w:keepNext w:val="0"/>
              <w:pageBreakBefore w:val="0"/>
              <w:spacing w:line="280" w:lineRule="exact"/>
              <w:widowControl w:val="off"/>
              <w:rPr>
                <w:rFonts w:hint="default"/>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zh-CN" w:eastAsia="zh-CN"/>
              </w:rPr>
              <w:t xml:space="preserve">增值服务</w:t>
            </w:r>
            <w:r>
              <w:rPr>
                <w:rFonts w:hint="eastAsia" w:ascii="宋体" w:hAnsi="宋体" w:eastAsia="宋体" w:cs="宋体"/>
                <w:color w:val="auto"/>
                <w:sz w:val="21"/>
                <w:szCs w:val="21"/>
                <w:highlight w:val="none"/>
                <w:lang w:val="en-US" w:eastAsia="zh-CN"/>
              </w:rPr>
              <w:t xml:space="preserve">方案】</w:t>
            </w:r>
            <w:r/>
          </w:p>
        </w:tc>
      </w:tr>
    </w:tbl>
    <w:p>
      <w:pPr>
        <w:ind w:left="630" w:hanging="630"/>
        <w:jc w:val="left"/>
        <w:spacing w:line="240" w:lineRule="auto"/>
        <w:widowControl/>
        <w:rPr>
          <w:sz w:val="24"/>
        </w:rPr>
      </w:pPr>
      <w:r>
        <w:rPr>
          <w:rFonts w:hint="eastAsia" w:cs="仿宋" w:asciiTheme="minorEastAsia" w:hAnsiTheme="minorEastAsia"/>
          <w:sz w:val="21"/>
          <w:szCs w:val="21"/>
        </w:rPr>
        <w:t xml:space="preserve">说明：（1）所有打分项均以投标人所提供的投标文件进行打分，投标文件中未提及的不予认可，（2）投标人的最终得分为所有评委打分的平均值，计算结果保留至小数点后两位。</w:t>
      </w:r>
      <w:r>
        <w:rPr>
          <w:sz w:val="24"/>
        </w:rPr>
        <w:br w:type="page" w:clear="all"/>
      </w:r>
      <w:r/>
    </w:p>
    <w:p>
      <w:pPr>
        <w:pStyle w:val="807"/>
        <w:ind w:firstLine="0"/>
      </w:pPr>
      <w:r/>
      <w:bookmarkStart w:id="212" w:name="_Toc22621"/>
      <w:r>
        <w:rPr>
          <w:rFonts w:hint="eastAsia"/>
        </w:rPr>
        <w:t xml:space="preserve">第六章  投标文件格式</w:t>
      </w:r>
      <w:bookmarkEnd w:id="212"/>
      <w:r>
        <w:rPr>
          <w:rFonts w:hint="eastAsia"/>
        </w:rPr>
        <w:t xml:space="preserve"> </w:t>
      </w:r>
      <w:r/>
    </w:p>
    <w:p>
      <w:pPr>
        <w:ind w:firstLine="560"/>
      </w:pPr>
      <w:r/>
      <w:r/>
    </w:p>
    <w:p>
      <w:pPr>
        <w:pStyle w:val="1003"/>
        <w:ind w:firstLine="480"/>
      </w:pPr>
      <w:r/>
      <w:r/>
    </w:p>
    <w:p>
      <w:pPr>
        <w:pStyle w:val="1003"/>
        <w:ind w:firstLine="480"/>
      </w:pPr>
      <w:r/>
      <w:r/>
    </w:p>
    <w:p>
      <w:pPr>
        <w:pStyle w:val="1003"/>
        <w:ind w:firstLine="480"/>
      </w:pPr>
      <w:r/>
      <w:r/>
    </w:p>
    <w:p>
      <w:pPr>
        <w:pStyle w:val="1003"/>
        <w:ind w:firstLine="480"/>
      </w:pPr>
      <w:r/>
      <w:r/>
    </w:p>
    <w:p>
      <w:pPr>
        <w:ind w:firstLine="1446"/>
      </w:pPr>
      <w:r/>
      <w:bookmarkStart w:id="213" w:name="_Toc120614282"/>
      <w:r/>
      <w:bookmarkEnd w:id="213"/>
      <w:r/>
      <w:bookmarkStart w:id="214" w:name="_Toc49090576"/>
      <w:r/>
      <w:bookmarkEnd w:id="214"/>
      <w:r/>
      <w:bookmarkStart w:id="215" w:name="_Hlt26955039"/>
      <w:r/>
      <w:bookmarkStart w:id="216" w:name="_Toc26554094"/>
      <w:r/>
      <w:bookmarkStart w:id="217" w:name="_Hlt26671244"/>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1003"/>
        <w:ind w:firstLine="480"/>
      </w:pPr>
      <w:r/>
      <w:r/>
    </w:p>
    <w:p>
      <w:pPr>
        <w:pStyle w:val="1003"/>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jc w:val="left"/>
        <w:spacing w:line="360" w:lineRule="auto"/>
        <w:rPr>
          <w:rFonts w:ascii="宋体"/>
          <w:b/>
          <w:sz w:val="32"/>
          <w:highlight w:val="none"/>
        </w:rPr>
      </w:pPr>
      <w:r/>
      <w:bookmarkStart w:id="218" w:name="_Toc30710"/>
      <w:r/>
      <w:bookmarkStart w:id="219" w:name="_Toc31399"/>
      <w:r/>
      <w:bookmarkStart w:id="220" w:name="_Toc4390"/>
      <w:r/>
      <w:bookmarkStart w:id="221" w:name="_Toc10006"/>
      <w:r/>
      <w:bookmarkStart w:id="222" w:name="_Toc28017"/>
      <w:r/>
      <w:bookmarkStart w:id="223" w:name="_Toc32408"/>
      <w:r/>
      <w:bookmarkStart w:id="224" w:name="_Toc3586"/>
      <w:r/>
      <w:bookmarkStart w:id="225" w:name="_Toc24323"/>
      <w:r/>
      <w:bookmarkStart w:id="226" w:name="_Toc16048"/>
      <w:r>
        <w:rPr>
          <w:rStyle w:val="1034"/>
          <w:rFonts w:hint="eastAsia" w:ascii="宋体" w:hAnsi="宋体" w:eastAsia="宋体"/>
          <w:bCs/>
          <w:szCs w:val="32"/>
          <w:highlight w:val="none"/>
        </w:rPr>
        <w:t xml:space="preserve">封面</w:t>
      </w:r>
      <w:bookmarkEnd w:id="218"/>
      <w:r/>
      <w:bookmarkEnd w:id="219"/>
      <w:r/>
      <w:bookmarkEnd w:id="220"/>
      <w:r/>
      <w:bookmarkEnd w:id="221"/>
      <w:r/>
      <w:bookmarkEnd w:id="222"/>
      <w:r/>
      <w:bookmarkEnd w:id="223"/>
      <w:r/>
      <w:bookmarkEnd w:id="224"/>
      <w:r/>
      <w:bookmarkEnd w:id="225"/>
      <w:r/>
      <w:bookmarkEnd w:id="226"/>
      <w:r/>
      <w:r/>
    </w:p>
    <w:p>
      <w:pPr>
        <w:jc w:val="center"/>
        <w:rPr>
          <w:rFonts w:ascii="宋体"/>
          <w:sz w:val="44"/>
          <w:szCs w:val="44"/>
          <w:highlight w:val="none"/>
        </w:rPr>
      </w:pPr>
      <w:r>
        <w:rPr>
          <w:rFonts w:ascii="宋体"/>
          <w:sz w:val="44"/>
          <w:szCs w:val="44"/>
          <w:highlight w:val="none"/>
        </w:rPr>
      </w:r>
      <w:r/>
    </w:p>
    <w:p>
      <w:pPr>
        <w:pStyle w:val="1035"/>
        <w:rPr>
          <w:highlight w:val="none"/>
        </w:rPr>
      </w:pPr>
      <w:r>
        <w:rPr>
          <w:highlight w:val="none"/>
        </w:rPr>
      </w:r>
      <w:r/>
    </w:p>
    <w:p>
      <w:pPr>
        <w:jc w:val="center"/>
        <w:spacing w:line="360" w:lineRule="auto"/>
        <w:rPr>
          <w:rFonts w:ascii="楷体" w:hAnsi="楷体" w:eastAsia="楷体" w:cs="楷体"/>
          <w:b/>
          <w:bCs/>
          <w:sz w:val="96"/>
          <w:szCs w:val="96"/>
          <w:highlight w:val="none"/>
        </w:rPr>
      </w:pPr>
      <w:r>
        <w:rPr>
          <w:rFonts w:hint="eastAsia" w:ascii="楷体" w:hAnsi="楷体" w:eastAsia="楷体" w:cs="楷体"/>
          <w:b/>
          <w:bCs/>
          <w:sz w:val="96"/>
          <w:szCs w:val="96"/>
          <w:highlight w:val="none"/>
        </w:rPr>
        <w:t xml:space="preserve">投标文件</w:t>
      </w:r>
      <w:r/>
    </w:p>
    <w:p>
      <w:pPr>
        <w:jc w:val="center"/>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项目名称：</w:t>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项目编号：</w:t>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pStyle w:val="1038"/>
        <w:rPr>
          <w:highlight w:val="none"/>
        </w:rPr>
      </w:pPr>
      <w:r>
        <w:rPr>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hAnsi="宋体"/>
          <w:sz w:val="28"/>
          <w:szCs w:val="28"/>
          <w:highlight w:val="none"/>
        </w:rPr>
      </w:pPr>
      <w:r>
        <w:rPr>
          <w:rFonts w:hint="eastAsia" w:ascii="宋体" w:hAnsi="宋体"/>
          <w:sz w:val="28"/>
          <w:szCs w:val="28"/>
          <w:highlight w:val="none"/>
        </w:rPr>
        <w:t xml:space="preserve">投标人（盖章）：</w:t>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hAnsi="宋体" w:eastAsia="黑体"/>
          <w:sz w:val="32"/>
          <w:szCs w:val="32"/>
          <w:highlight w:val="none"/>
        </w:rPr>
      </w:pPr>
      <w:r>
        <w:rPr>
          <w:rFonts w:ascii="宋体" w:hAnsi="宋体"/>
          <w:sz w:val="28"/>
          <w:szCs w:val="28"/>
          <w:highlight w:val="none"/>
        </w:rPr>
        <w:t xml:space="preserve">   </w:t>
      </w:r>
      <w:r>
        <w:rPr>
          <w:rFonts w:hint="eastAsia" w:ascii="宋体" w:hAnsi="宋体"/>
          <w:sz w:val="28"/>
          <w:szCs w:val="28"/>
          <w:highlight w:val="none"/>
        </w:rPr>
        <w:t xml:space="preserve">日期：</w:t>
      </w:r>
      <w:r>
        <w:rPr>
          <w:rFonts w:ascii="宋体" w:hAnsi="宋体"/>
          <w:sz w:val="28"/>
          <w:szCs w:val="28"/>
          <w:highlight w:val="none"/>
        </w:rPr>
        <w:t xml:space="preserve">  </w:t>
      </w:r>
      <w:r>
        <w:rPr>
          <w:rFonts w:hint="eastAsia" w:ascii="宋体" w:hAnsi="宋体"/>
          <w:sz w:val="28"/>
          <w:szCs w:val="28"/>
          <w:highlight w:val="none"/>
        </w:rPr>
        <w:t xml:space="preserve">年</w:t>
      </w:r>
      <w:r>
        <w:rPr>
          <w:rFonts w:ascii="宋体" w:hAnsi="宋体"/>
          <w:sz w:val="28"/>
          <w:szCs w:val="28"/>
          <w:highlight w:val="none"/>
        </w:rPr>
        <w:t xml:space="preserve">  </w:t>
      </w:r>
      <w:r>
        <w:rPr>
          <w:rFonts w:hint="eastAsia" w:ascii="宋体" w:hAnsi="宋体"/>
          <w:sz w:val="28"/>
          <w:szCs w:val="28"/>
          <w:highlight w:val="none"/>
        </w:rPr>
        <w:t xml:space="preserve">月</w:t>
      </w:r>
      <w:r>
        <w:rPr>
          <w:rFonts w:ascii="宋体" w:hAnsi="宋体"/>
          <w:sz w:val="28"/>
          <w:szCs w:val="28"/>
          <w:highlight w:val="none"/>
        </w:rPr>
        <w:t xml:space="preserve">   </w:t>
      </w:r>
      <w:r>
        <w:rPr>
          <w:rFonts w:hint="eastAsia" w:ascii="宋体" w:hAnsi="宋体"/>
          <w:sz w:val="28"/>
          <w:szCs w:val="28"/>
          <w:highlight w:val="none"/>
        </w:rPr>
        <w:t xml:space="preserve">日</w:t>
      </w:r>
      <w:r/>
    </w:p>
    <w:p>
      <w:pPr>
        <w:pStyle w:val="1039"/>
        <w:rPr>
          <w:rFonts w:ascii="宋体" w:hAnsi="宋体" w:eastAsia="宋体" w:cs="宋体"/>
          <w:sz w:val="32"/>
          <w:szCs w:val="32"/>
          <w:highlight w:val="none"/>
        </w:rPr>
      </w:pPr>
      <w:r>
        <w:rPr>
          <w:rFonts w:hint="eastAsia" w:ascii="宋体" w:hAnsi="宋体"/>
          <w:sz w:val="32"/>
          <w:szCs w:val="32"/>
          <w:highlight w:val="none"/>
        </w:rPr>
        <w:br w:type="page" w:clear="all"/>
      </w:r>
      <w:bookmarkStart w:id="227" w:name="_Toc3502"/>
      <w:r/>
      <w:bookmarkStart w:id="228" w:name="_Toc1488"/>
      <w:r/>
      <w:bookmarkStart w:id="229" w:name="_Toc25172"/>
      <w:r/>
      <w:bookmarkStart w:id="230" w:name="_Toc95"/>
      <w:r/>
      <w:bookmarkStart w:id="231" w:name="_Toc27297"/>
      <w:r/>
      <w:bookmarkStart w:id="232" w:name="_Toc480942349"/>
      <w:r/>
      <w:bookmarkStart w:id="233" w:name="_Ref467988698"/>
      <w:r/>
      <w:bookmarkStart w:id="234" w:name="_Toc520356217"/>
      <w:r/>
      <w:bookmarkStart w:id="235" w:name="_Toc6276"/>
      <w:r/>
      <w:bookmarkStart w:id="236" w:name="_Toc27433"/>
      <w:r/>
      <w:bookmarkStart w:id="237" w:name="_Toc89569911"/>
      <w:r>
        <w:rPr>
          <w:rFonts w:hint="eastAsia" w:eastAsia="Arial"/>
          <w:bCs w:val="0"/>
          <w:sz w:val="40"/>
          <w:szCs w:val="40"/>
          <w:highlight w:val="none"/>
        </w:rPr>
        <w:t xml:space="preserve">一、开标一览表</w:t>
      </w:r>
      <w:bookmarkEnd w:id="227"/>
      <w:r/>
      <w:bookmarkEnd w:id="228"/>
      <w:r/>
      <w:bookmarkEnd w:id="229"/>
      <w:r/>
      <w:bookmarkEnd w:id="230"/>
      <w:r/>
      <w:bookmarkEnd w:id="231"/>
      <w:r/>
      <w:r/>
    </w:p>
    <w:p>
      <w:pPr>
        <w:pStyle w:val="1039"/>
        <w:jc w:val="left"/>
        <w:rPr>
          <w:rFonts w:ascii="宋体" w:hAnsi="宋体" w:eastAsia="宋体" w:cs="宋体"/>
          <w:b w:val="0"/>
          <w:bCs w:val="0"/>
          <w:sz w:val="24"/>
          <w:szCs w:val="21"/>
          <w:highlight w:val="none"/>
          <w:u w:val="single"/>
        </w:rPr>
      </w:pPr>
      <w:r/>
      <w:bookmarkStart w:id="238" w:name="_Toc17269"/>
      <w:r/>
      <w:bookmarkStart w:id="239" w:name="_Toc27073"/>
      <w:r/>
      <w:bookmarkStart w:id="240" w:name="_Toc3623"/>
      <w:r/>
      <w:bookmarkStart w:id="241" w:name="_Toc18068"/>
      <w:r/>
      <w:bookmarkStart w:id="242" w:name="_Toc6006"/>
      <w:r/>
      <w:bookmarkStart w:id="243" w:name="_Toc18180"/>
      <w:r/>
      <w:bookmarkStart w:id="244" w:name="_Toc22782"/>
      <w:r>
        <w:rPr>
          <w:rFonts w:hint="eastAsia" w:ascii="宋体" w:hAnsi="宋体" w:eastAsia="宋体" w:cs="宋体"/>
          <w:b w:val="0"/>
          <w:bCs w:val="0"/>
          <w:sz w:val="24"/>
          <w:szCs w:val="21"/>
          <w:highlight w:val="none"/>
        </w:rPr>
        <w:t xml:space="preserve">项目名称：</w:t>
      </w:r>
      <w:bookmarkEnd w:id="238"/>
      <w:r/>
      <w:bookmarkEnd w:id="239"/>
      <w:r/>
      <w:bookmarkEnd w:id="240"/>
      <w:r/>
      <w:bookmarkEnd w:id="241"/>
      <w:r/>
      <w:bookmarkEnd w:id="242"/>
      <w:r/>
      <w:bookmarkEnd w:id="243"/>
      <w:r/>
      <w:bookmarkEnd w:id="244"/>
      <w:r>
        <w:rPr>
          <w:rFonts w:hint="eastAsia" w:ascii="宋体" w:hAnsi="宋体" w:eastAsia="宋体" w:cs="宋体"/>
          <w:b w:val="0"/>
          <w:bCs w:val="0"/>
          <w:sz w:val="24"/>
          <w:szCs w:val="21"/>
          <w:highlight w:val="none"/>
          <w:u w:val="single"/>
        </w:rPr>
        <w:t xml:space="preserve">         </w:t>
      </w:r>
      <w:r/>
    </w:p>
    <w:p>
      <w:pPr>
        <w:pStyle w:val="1039"/>
        <w:jc w:val="left"/>
        <w:rPr>
          <w:rFonts w:ascii="宋体" w:hAnsi="宋体" w:eastAsia="宋体" w:cs="宋体"/>
          <w:b w:val="0"/>
          <w:bCs w:val="0"/>
          <w:sz w:val="24"/>
          <w:szCs w:val="21"/>
          <w:highlight w:val="none"/>
          <w:u w:val="single"/>
        </w:rPr>
      </w:pPr>
      <w:r/>
      <w:bookmarkStart w:id="245" w:name="_Toc10753"/>
      <w:r/>
      <w:bookmarkStart w:id="246" w:name="_Toc2640"/>
      <w:r/>
      <w:bookmarkStart w:id="247" w:name="_Toc6329"/>
      <w:r/>
      <w:bookmarkStart w:id="248" w:name="_Toc9788"/>
      <w:r/>
      <w:bookmarkStart w:id="249" w:name="_Toc28016"/>
      <w:r/>
      <w:bookmarkStart w:id="250" w:name="_Toc4677"/>
      <w:r/>
      <w:bookmarkStart w:id="251" w:name="_Toc14877"/>
      <w:r>
        <w:rPr>
          <w:rFonts w:hint="eastAsia" w:ascii="宋体" w:hAnsi="宋体" w:eastAsia="宋体" w:cs="宋体"/>
          <w:b w:val="0"/>
          <w:bCs w:val="0"/>
          <w:sz w:val="24"/>
          <w:szCs w:val="21"/>
          <w:highlight w:val="none"/>
        </w:rPr>
        <w:t xml:space="preserve">项目编号：</w:t>
      </w:r>
      <w:bookmarkEnd w:id="245"/>
      <w:r/>
      <w:bookmarkEnd w:id="246"/>
      <w:r/>
      <w:bookmarkEnd w:id="247"/>
      <w:r/>
      <w:bookmarkEnd w:id="248"/>
      <w:r/>
      <w:bookmarkEnd w:id="249"/>
      <w:r/>
      <w:bookmarkEnd w:id="250"/>
      <w:r/>
      <w:bookmarkEnd w:id="251"/>
      <w:r>
        <w:rPr>
          <w:rFonts w:hint="eastAsia" w:ascii="宋体" w:hAnsi="宋体" w:eastAsia="宋体" w:cs="宋体"/>
          <w:b w:val="0"/>
          <w:bCs w:val="0"/>
          <w:sz w:val="24"/>
          <w:szCs w:val="21"/>
          <w:highlight w:val="none"/>
          <w:u w:val="single"/>
        </w:rPr>
        <w:t xml:space="preserve">         </w:t>
      </w:r>
      <w:r/>
    </w:p>
    <w:p>
      <w:pPr>
        <w:spacing w:line="360" w:lineRule="auto"/>
        <w:rPr>
          <w:rFonts w:ascii="宋体" w:hAnsi="宋体" w:cs="宋体"/>
          <w:sz w:val="24"/>
          <w:szCs w:val="21"/>
          <w:highlight w:val="none"/>
        </w:rPr>
      </w:pPr>
      <w:r>
        <w:rPr>
          <w:rFonts w:hint="eastAsia" w:ascii="宋体" w:hAnsi="宋体" w:cs="宋体"/>
          <w:sz w:val="24"/>
          <w:szCs w:val="21"/>
          <w:highlight w:val="none"/>
        </w:rPr>
        <w:t xml:space="preserve">      </w:t>
      </w:r>
      <w:r/>
    </w:p>
    <w:tbl>
      <w:tblPr>
        <w:tblStyle w:val="8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项目内容</w:t>
            </w:r>
            <w:r/>
          </w:p>
        </w:tc>
        <w:tc>
          <w:tcPr>
            <w:tcW w:w="237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投标报价（元）</w:t>
            </w:r>
            <w:r/>
          </w:p>
        </w:tc>
      </w:tr>
      <w:tr>
        <w:trPr>
          <w:cantSplit/>
          <w:jc w:val="center"/>
          <w:trHeight w:val="923"/>
        </w:trPr>
        <w:tc>
          <w:tcPr>
            <w:tcW w:w="442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详见投标文件  </w:t>
            </w:r>
            <w:r/>
          </w:p>
        </w:tc>
        <w:tc>
          <w:tcPr>
            <w:tcW w:w="237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 </w:t>
            </w:r>
            <w:r/>
          </w:p>
        </w:tc>
      </w:tr>
      <w:tr>
        <w:trPr>
          <w:cantSplit/>
          <w:jc w:val="center"/>
          <w:trHeight w:val="901"/>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投标报价（大写）：</w:t>
            </w:r>
            <w:r/>
          </w:p>
        </w:tc>
        <w:tc>
          <w:tcPr>
            <w:gridSpan w:val="2"/>
            <w:tcW w:w="4486" w:type="dxa"/>
            <w:vAlign w:val="center"/>
            <w:textDirection w:val="lrTb"/>
            <w:noWrap w:val="false"/>
          </w:tcPr>
          <w:p>
            <w:pPr>
              <w:rPr>
                <w:rFonts w:ascii="宋体" w:hAnsi="宋体" w:cs="宋体"/>
                <w:sz w:val="24"/>
                <w:highlight w:val="none"/>
                <w:u w:val="single"/>
              </w:rPr>
            </w:pPr>
            <w:r>
              <w:rPr>
                <w:rFonts w:ascii="宋体" w:hAnsi="宋体" w:cs="宋体"/>
                <w:sz w:val="24"/>
                <w:highlight w:val="none"/>
                <w:u w:val="single"/>
              </w:rPr>
            </w:r>
            <w:r/>
          </w:p>
        </w:tc>
      </w:tr>
    </w:tbl>
    <w:p>
      <w:pPr>
        <w:ind w:firstLine="560"/>
      </w:pPr>
      <w:r/>
      <w:r/>
    </w:p>
    <w:p>
      <w:pPr>
        <w:ind w:firstLine="560"/>
      </w:pPr>
      <w:r>
        <w:rPr>
          <w:rFonts w:hint="eastAsia"/>
        </w:rPr>
        <w:t xml:space="preserve">填写说明：</w:t>
      </w:r>
      <w:r/>
    </w:p>
    <w:p>
      <w:pPr>
        <w:ind w:firstLine="560"/>
      </w:pPr>
      <w:r>
        <w:t xml:space="preserve">开标一览表</w:t>
      </w:r>
      <w:r>
        <w:rPr>
          <w:rFonts w:hint="eastAsia"/>
          <w:b/>
        </w:rPr>
        <w:t xml:space="preserve">按软件</w:t>
      </w:r>
      <w:r>
        <w:rPr>
          <w:b/>
        </w:rPr>
        <w:t xml:space="preserve">系统给定格式填写</w:t>
      </w:r>
      <w:r>
        <w:rPr>
          <w:rFonts w:hint="eastAsia"/>
          <w:b/>
        </w:rPr>
        <w:t xml:space="preserve">签章</w:t>
      </w:r>
      <w:r>
        <w:t xml:space="preserve">，不得填报选择性报价，否则将作为无效投标</w:t>
      </w:r>
      <w:r>
        <w:rPr>
          <w:rFonts w:hint="eastAsia"/>
        </w:rPr>
        <w:t xml:space="preserve">。</w:t>
      </w:r>
      <w:r/>
    </w:p>
    <w:p>
      <w:pPr>
        <w:ind w:firstLine="560"/>
      </w:pPr>
      <w:r>
        <w:rPr>
          <w:rFonts w:hint="eastAsia"/>
        </w:rPr>
        <w:t xml:space="preserve">本项目保险费执行政策文件规定标准，固定保费金额</w:t>
      </w:r>
      <w:r>
        <w:rPr>
          <w:rFonts w:hint="eastAsia"/>
          <w:highlight w:val="none"/>
        </w:rPr>
        <w:t xml:space="preserve">：</w:t>
      </w:r>
      <w:r>
        <w:rPr>
          <w:rFonts w:hint="eastAsia"/>
          <w:b/>
          <w:bCs/>
          <w:highlight w:val="none"/>
          <w:lang w:val="en-US" w:eastAsia="zh-CN"/>
        </w:rPr>
        <w:t xml:space="preserve">8</w:t>
      </w:r>
      <w:r>
        <w:rPr>
          <w:b/>
          <w:bCs/>
          <w:highlight w:val="none"/>
        </w:rPr>
        <w:t xml:space="preserve">0</w:t>
      </w:r>
      <w:r>
        <w:rPr>
          <w:rFonts w:hint="eastAsia"/>
          <w:b/>
          <w:bCs/>
          <w:highlight w:val="none"/>
        </w:rPr>
        <w:t xml:space="preserve">元/人/年</w:t>
      </w:r>
      <w:r>
        <w:rPr>
          <w:rFonts w:hint="eastAsia"/>
        </w:rPr>
        <w:t xml:space="preserve">（不参与价格评审）。投标人开标一览表中只需统一填写保险费每人每年单价：</w:t>
      </w:r>
      <w:r>
        <w:rPr>
          <w:rFonts w:hint="eastAsia"/>
          <w:lang w:val="en-US" w:eastAsia="zh-CN"/>
        </w:rPr>
        <w:t xml:space="preserve">8</w:t>
      </w:r>
      <w:r>
        <w:t xml:space="preserve">0</w:t>
      </w:r>
      <w:r>
        <w:rPr>
          <w:rFonts w:hint="eastAsia"/>
        </w:rPr>
        <w:t xml:space="preserve">元，保险赔付金额在投标分项报价表中填写。</w:t>
      </w:r>
      <w:r/>
    </w:p>
    <w:p>
      <w:pPr>
        <w:ind w:firstLine="560"/>
      </w:pPr>
      <w:r>
        <w:rPr>
          <w:rFonts w:hint="eastAsia"/>
        </w:rPr>
        <w:t xml:space="preserve">投标报价保留两位小数。</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3000"/>
        <w:jc w:val="right"/>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spacing w:val="-1"/>
          <w:sz w:val="24"/>
          <w:highlight w:val="none"/>
        </w:rPr>
        <w:t xml:space="preserve">（</w:t>
      </w:r>
      <w:r>
        <w:rPr>
          <w:rFonts w:hint="eastAsia"/>
          <w:sz w:val="24"/>
          <w:highlight w:val="none"/>
        </w:rPr>
        <w:t xml:space="preserve">加盖</w:t>
      </w:r>
      <w:r>
        <w:rPr>
          <w:sz w:val="24"/>
          <w:highlight w:val="none"/>
        </w:rPr>
        <w:t xml:space="preserve">CA</w:t>
      </w:r>
      <w:r>
        <w:rPr>
          <w:rFonts w:hint="eastAsia"/>
          <w:sz w:val="24"/>
          <w:highlight w:val="none"/>
        </w:rPr>
        <w:t xml:space="preserve">电子公章</w:t>
      </w:r>
      <w:r>
        <w:rPr>
          <w:sz w:val="24"/>
          <w:highlight w:val="none"/>
        </w:rPr>
        <w:t xml:space="preserve">）</w:t>
      </w:r>
      <w:r/>
    </w:p>
    <w:p>
      <w:pPr>
        <w:jc w:val="right"/>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120"/>
        <w:jc w:val="right"/>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1033"/>
        <w:spacing w:line="312" w:lineRule="auto"/>
        <w:tabs>
          <w:tab w:val="left" w:pos="567" w:leader="none"/>
        </w:tabs>
        <w:rPr>
          <w:sz w:val="24"/>
          <w:highlight w:val="none"/>
        </w:rPr>
      </w:pPr>
      <w:r>
        <w:rPr>
          <w:sz w:val="24"/>
          <w:highlight w:val="none"/>
        </w:rPr>
      </w:r>
      <w:r/>
    </w:p>
    <w:p>
      <w:pPr>
        <w:rPr>
          <w:sz w:val="24"/>
          <w:highlight w:val="none"/>
        </w:rPr>
      </w:pPr>
      <w:r>
        <w:rPr>
          <w:sz w:val="24"/>
          <w:highlight w:val="none"/>
        </w:rPr>
      </w:r>
      <w:r/>
    </w:p>
    <w:p>
      <w:pPr>
        <w:pStyle w:val="1033"/>
        <w:spacing w:before="10" w:line="312" w:lineRule="auto"/>
        <w:tabs>
          <w:tab w:val="left" w:pos="567" w:leader="none"/>
        </w:tabs>
        <w:rPr>
          <w:sz w:val="24"/>
          <w:highlight w:val="none"/>
        </w:rPr>
      </w:pPr>
      <w:r>
        <w:rPr>
          <w:sz w:val="24"/>
          <w:highlight w:val="none"/>
        </w:rPr>
      </w:r>
      <w:r/>
    </w:p>
    <w:p>
      <w:pPr>
        <w:ind w:right="264"/>
        <w:jc w:val="center"/>
        <w:spacing w:before="54" w:line="312" w:lineRule="auto"/>
        <w:rPr>
          <w:b/>
          <w:sz w:val="24"/>
          <w:highlight w:val="none"/>
        </w:rPr>
      </w:pPr>
      <w:r>
        <w:rPr>
          <w:b/>
          <w:sz w:val="24"/>
          <w:highlight w:val="none"/>
        </w:rPr>
      </w:r>
      <w:r/>
    </w:p>
    <w:p>
      <w:pPr>
        <w:ind w:right="264"/>
        <w:jc w:val="center"/>
        <w:spacing w:before="54" w:line="312" w:lineRule="auto"/>
        <w:rPr>
          <w:b/>
          <w:sz w:val="24"/>
          <w:highlight w:val="none"/>
        </w:rPr>
      </w:pPr>
      <w:r>
        <w:rPr>
          <w:b/>
          <w:sz w:val="24"/>
          <w:highlight w:val="none"/>
        </w:rPr>
      </w:r>
      <w:r/>
    </w:p>
    <w:p>
      <w:pPr>
        <w:ind w:firstLine="480"/>
        <w:jc w:val="left"/>
        <w:spacing w:line="400" w:lineRule="exact"/>
        <w:rPr>
          <w:rFonts w:ascii="宋体" w:hAnsi="宋体"/>
          <w:sz w:val="24"/>
          <w:highlight w:val="none"/>
          <w:u w:val="single"/>
        </w:rPr>
      </w:pPr>
      <w:r>
        <w:rPr>
          <w:rFonts w:ascii="宋体" w:hAnsi="宋体"/>
          <w:sz w:val="24"/>
          <w:highlight w:val="none"/>
          <w:u w:val="single"/>
        </w:rPr>
      </w:r>
      <w:r/>
    </w:p>
    <w:p>
      <w:pPr>
        <w:pStyle w:val="1007"/>
        <w:rPr>
          <w:highlight w:val="none"/>
        </w:rPr>
      </w:pPr>
      <w:r/>
      <w:bookmarkStart w:id="252" w:name="_Toc847"/>
      <w:r/>
      <w:bookmarkStart w:id="253" w:name="_Toc16262"/>
      <w:r/>
      <w:bookmarkStart w:id="254" w:name="_Toc30200"/>
      <w:r/>
      <w:bookmarkStart w:id="255" w:name="_Toc29273"/>
      <w:r/>
      <w:bookmarkStart w:id="256" w:name="_Toc8934"/>
      <w:r>
        <w:rPr>
          <w:rFonts w:hint="eastAsia"/>
          <w:highlight w:val="none"/>
        </w:rPr>
        <w:t xml:space="preserve">二、资格证明文件</w:t>
      </w:r>
      <w:bookmarkEnd w:id="252"/>
      <w:r/>
      <w:bookmarkEnd w:id="253"/>
      <w:r/>
      <w:bookmarkEnd w:id="254"/>
      <w:r/>
      <w:bookmarkEnd w:id="255"/>
      <w:r/>
      <w:bookmarkEnd w:id="256"/>
      <w:r/>
      <w:r/>
    </w:p>
    <w:p>
      <w:pPr>
        <w:pStyle w:val="1040"/>
        <w:ind w:firstLine="0"/>
        <w:spacing w:line="460" w:lineRule="exact"/>
        <w:rPr>
          <w:rFonts w:ascii="宋体"/>
          <w:highlight w:val="none"/>
        </w:rPr>
      </w:pPr>
      <w:r>
        <w:rPr>
          <w:rFonts w:ascii="宋体"/>
          <w:highlight w:val="none"/>
        </w:rPr>
      </w:r>
      <w:r/>
    </w:p>
    <w:p>
      <w:pPr>
        <w:pStyle w:val="1039"/>
        <w:rPr>
          <w:rFonts w:ascii="宋体" w:hAnsi="宋体" w:eastAsia="宋体" w:cs="宋体"/>
          <w:sz w:val="32"/>
          <w:szCs w:val="32"/>
          <w:highlight w:val="none"/>
        </w:rPr>
      </w:pPr>
      <w:r/>
      <w:bookmarkStart w:id="257" w:name="_Toc21400"/>
      <w:r/>
      <w:bookmarkStart w:id="258" w:name="_Toc24973"/>
      <w:r/>
      <w:bookmarkStart w:id="259" w:name="_Toc20922"/>
      <w:r/>
      <w:bookmarkStart w:id="260" w:name="_Toc6214"/>
      <w:r/>
      <w:bookmarkStart w:id="261" w:name="_Toc19129"/>
      <w:r/>
      <w:bookmarkStart w:id="262" w:name="_Toc30090"/>
      <w:r/>
      <w:bookmarkStart w:id="263" w:name="_Toc13511"/>
      <w:r/>
      <w:bookmarkStart w:id="264" w:name="_Toc1274"/>
      <w:r>
        <w:rPr>
          <w:rFonts w:hint="eastAsia" w:ascii="宋体" w:hAnsi="宋体" w:eastAsia="宋体" w:cs="宋体"/>
          <w:sz w:val="32"/>
          <w:szCs w:val="32"/>
          <w:highlight w:val="none"/>
        </w:rPr>
        <w:t xml:space="preserve">（一）独立承担民事行为的能力证明</w:t>
      </w:r>
      <w:bookmarkEnd w:id="257"/>
      <w:r/>
      <w:bookmarkEnd w:id="258"/>
      <w:r/>
      <w:bookmarkEnd w:id="259"/>
      <w:r/>
      <w:bookmarkEnd w:id="260"/>
      <w:r/>
      <w:bookmarkEnd w:id="261"/>
      <w:r/>
      <w:bookmarkEnd w:id="262"/>
      <w:r/>
      <w:bookmarkEnd w:id="263"/>
      <w:r/>
      <w:bookmarkEnd w:id="264"/>
      <w:r/>
      <w:r/>
    </w:p>
    <w:p>
      <w:pPr>
        <w:pStyle w:val="1033"/>
        <w:spacing w:line="360" w:lineRule="auto"/>
        <w:tabs>
          <w:tab w:val="left" w:pos="567" w:leader="none"/>
        </w:tabs>
        <w:rPr>
          <w:b/>
          <w:szCs w:val="28"/>
          <w:highlight w:val="none"/>
        </w:rPr>
      </w:pPr>
      <w:r>
        <w:rPr>
          <w:b/>
          <w:szCs w:val="28"/>
          <w:highlight w:val="none"/>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ind w:firstLine="648"/>
              <w:keepLines w:val="0"/>
              <w:keepNext w:val="0"/>
              <w:pageBreakBefore w:val="0"/>
              <w:spacing w:line="420" w:lineRule="exact"/>
              <w:widowControl w:val="off"/>
              <w:rPr>
                <w:rFonts w:hint="eastAsia"/>
                <w:b/>
                <w:sz w:val="24"/>
                <w:szCs w:val="21"/>
                <w:highlight w:val="none"/>
                <w:lang w:val="en-US" w:eastAsia="zh-CN"/>
              </w:rPr>
            </w:pPr>
            <w:r>
              <w:rPr>
                <w:rFonts w:hint="eastAsia"/>
                <w:b/>
                <w:sz w:val="24"/>
                <w:szCs w:val="21"/>
                <w:highlight w:val="none"/>
              </w:rPr>
              <w:t xml:space="preserve">提供法人或者其他组织的营业执照等证明文件，自然人的身份证明扫描件并加盖公章。</w:t>
            </w:r>
            <w:r>
              <w:rPr>
                <w:rFonts w:hint="eastAsia"/>
                <w:b/>
                <w:sz w:val="24"/>
                <w:szCs w:val="21"/>
                <w:highlight w:val="none"/>
                <w:lang w:val="en-US" w:eastAsia="zh-CN"/>
              </w:rPr>
              <w:t xml:space="preserve">如为不具备独立法人资格的分支机构，则需提供其具有独立法人资格的上级总（母）公司对其出具的有效授权书和投标分支机构营业执照扫描件。</w:t>
            </w:r>
            <w:r/>
          </w:p>
          <w:p>
            <w:pPr>
              <w:pStyle w:val="1033"/>
              <w:jc w:val="center"/>
              <w:spacing w:line="360" w:lineRule="auto"/>
              <w:tabs>
                <w:tab w:val="left" w:pos="567" w:leader="none"/>
              </w:tabs>
              <w:rPr>
                <w:b/>
                <w:sz w:val="24"/>
                <w:szCs w:val="28"/>
                <w:highlight w:val="none"/>
              </w:rPr>
            </w:pPr>
            <w:r>
              <w:rPr>
                <w:b/>
                <w:sz w:val="24"/>
                <w:szCs w:val="28"/>
                <w:highlight w:val="none"/>
              </w:rPr>
            </w:r>
            <w:r/>
          </w:p>
        </w:tc>
      </w:tr>
    </w:tbl>
    <w:p>
      <w:pPr>
        <w:pStyle w:val="1033"/>
        <w:spacing w:line="360" w:lineRule="auto"/>
        <w:tabs>
          <w:tab w:val="left" w:pos="567" w:leader="none"/>
        </w:tabs>
        <w:rPr>
          <w:b/>
          <w:szCs w:val="28"/>
          <w:highlight w:val="none"/>
        </w:rPr>
      </w:pPr>
      <w:r>
        <w:rPr>
          <w:b/>
          <w:szCs w:val="28"/>
          <w:highlight w:val="none"/>
        </w:rPr>
      </w:r>
      <w:r/>
    </w:p>
    <w:p>
      <w:pPr>
        <w:numPr>
          <w:ilvl w:val="0"/>
          <w:numId w:val="2"/>
        </w:numPr>
        <w:jc w:val="center"/>
        <w:rPr>
          <w:rFonts w:ascii="宋体" w:hAnsi="宋体" w:cs="宋体"/>
          <w:b/>
          <w:bCs/>
          <w:sz w:val="32"/>
          <w:szCs w:val="32"/>
          <w:highlight w:val="none"/>
        </w:rPr>
      </w:pPr>
      <w:r>
        <w:rPr>
          <w:sz w:val="32"/>
          <w:szCs w:val="32"/>
          <w:highlight w:val="none"/>
        </w:rPr>
        <w:br w:type="page" w:clear="all"/>
      </w:r>
      <w:r>
        <w:rPr>
          <w:rFonts w:hint="eastAsia" w:ascii="宋体" w:hAnsi="宋体" w:cs="宋体"/>
          <w:b/>
          <w:bCs/>
          <w:sz w:val="32"/>
          <w:szCs w:val="32"/>
          <w:highlight w:val="none"/>
        </w:rPr>
        <w:t xml:space="preserve">具有《政府采购法》第二十二条第（二）、（三）、（四）、（五）项规定的基本资格条件的承诺书</w:t>
      </w:r>
      <w:r/>
    </w:p>
    <w:p>
      <w:pPr>
        <w:pStyle w:val="1041"/>
        <w:ind w:firstLine="0"/>
        <w:rPr>
          <w:highlight w:val="none"/>
        </w:rPr>
      </w:pPr>
      <w:r>
        <w:rPr>
          <w:highlight w:val="none"/>
        </w:rPr>
      </w:r>
      <w:r/>
    </w:p>
    <w:p>
      <w:pPr>
        <w:pStyle w:val="1041"/>
        <w:ind w:firstLine="0"/>
        <w:rPr>
          <w:highlight w:val="none"/>
        </w:rPr>
      </w:pPr>
      <w:r>
        <w:rPr>
          <w:highlight w:val="none"/>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具有良好的商业信誉和健全的财务会计制度</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具有良好的商业信誉和健全的财务会计制度进行承诺。</w:t>
      </w:r>
      <w:r/>
    </w:p>
    <w:p>
      <w:pPr>
        <w:pStyle w:val="1033"/>
        <w:ind w:firstLine="482"/>
        <w:jc w:val="center"/>
        <w:spacing w:line="480" w:lineRule="auto"/>
        <w:rPr>
          <w:rFonts w:ascii="宋体" w:hAnsi="宋体" w:eastAsia="宋体" w:cs="宋体"/>
          <w:b/>
          <w:sz w:val="24"/>
          <w:szCs w:val="22"/>
          <w:highlight w:val="none"/>
        </w:rPr>
      </w:pPr>
      <w:r>
        <w:rPr>
          <w:rFonts w:ascii="宋体" w:hAnsi="宋体" w:eastAsia="宋体" w:cs="宋体"/>
          <w:b/>
          <w:sz w:val="24"/>
          <w:szCs w:val="22"/>
          <w:highlight w:val="none"/>
        </w:rPr>
      </w:r>
      <w:r/>
    </w:p>
    <w:p>
      <w:pPr>
        <w:pStyle w:val="1003"/>
        <w:rPr>
          <w:highlight w:val="none"/>
        </w:rPr>
      </w:pPr>
      <w:r>
        <w:rPr>
          <w:highlight w:val="none"/>
        </w:rPr>
      </w:r>
      <w:r/>
    </w:p>
    <w:p>
      <w:pPr>
        <w:pStyle w:val="1033"/>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具有良好的商业信誉和健全的财务会计制度承诺书</w:t>
      </w:r>
      <w:r/>
    </w:p>
    <w:p>
      <w:pPr>
        <w:pStyle w:val="1033"/>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  采购人名称     </w:t>
      </w:r>
      <w:r>
        <w:rPr>
          <w:rFonts w:hint="eastAsia" w:ascii="宋体" w:hAnsi="宋体" w:cs="宋体"/>
          <w:b/>
          <w:sz w:val="24"/>
          <w:szCs w:val="22"/>
          <w:highlight w:val="none"/>
        </w:rPr>
        <w:t xml:space="preserve">：</w:t>
      </w:r>
      <w:r/>
    </w:p>
    <w:p>
      <w:pPr>
        <w:pStyle w:val="1033"/>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    （项目名称）    </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我单位具有良好的商业信誉和健全的财务会计制</w:t>
      </w:r>
      <w:r>
        <w:rPr>
          <w:rFonts w:hint="eastAsia" w:ascii="宋体" w:hAnsi="宋体" w:cs="宋体"/>
          <w:b/>
          <w:sz w:val="24"/>
          <w:szCs w:val="22"/>
          <w:highlight w:val="none"/>
        </w:rPr>
        <w:t xml:space="preserve">度。</w:t>
      </w:r>
      <w:r/>
    </w:p>
    <w:p>
      <w:pPr>
        <w:pStyle w:val="1033"/>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            （电子签章）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            </w:t>
      </w:r>
      <w:r>
        <w:rPr>
          <w:rFonts w:hint="eastAsia" w:ascii="宋体" w:hAnsi="宋体" w:cs="宋体"/>
          <w:bCs/>
          <w:sz w:val="24"/>
          <w:highlight w:val="none"/>
        </w:rPr>
        <w:t xml:space="preserve">（电子签章</w:t>
      </w:r>
      <w:r>
        <w:rPr>
          <w:rFonts w:hint="eastAsia" w:ascii="宋体" w:hAnsi="宋体" w:cs="宋体"/>
          <w:sz w:val="24"/>
          <w:highlight w:val="none"/>
        </w:rPr>
        <w:t xml:space="preserve">）</w:t>
      </w:r>
      <w:r/>
    </w:p>
    <w:p>
      <w:pPr>
        <w:ind w:firstLine="480"/>
        <w:jc w:val="right"/>
        <w:spacing w:line="360" w:lineRule="auto"/>
        <w:rPr>
          <w:rFonts w:ascii="黑体" w:hAnsi="黑体" w:eastAsia="黑体"/>
          <w:sz w:val="28"/>
          <w:szCs w:val="28"/>
          <w:highlight w:val="none"/>
        </w:rPr>
      </w:pP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1003"/>
        <w:rPr>
          <w:highlight w:val="none"/>
        </w:rPr>
      </w:pPr>
      <w:r>
        <w:rPr>
          <w:highlight w:val="none"/>
        </w:rPr>
      </w:r>
      <w:r/>
    </w:p>
    <w:p>
      <w:pPr>
        <w:pStyle w:val="1033"/>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具有履行合同所必需的设备和专业技术能力承诺书</w:t>
      </w:r>
      <w:r/>
    </w:p>
    <w:p>
      <w:pPr>
        <w:pStyle w:val="1033"/>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  采购人名称     </w:t>
      </w:r>
      <w:r>
        <w:rPr>
          <w:rFonts w:hint="eastAsia" w:ascii="宋体" w:hAnsi="宋体" w:cs="宋体"/>
          <w:b/>
          <w:sz w:val="24"/>
          <w:szCs w:val="22"/>
          <w:highlight w:val="none"/>
        </w:rPr>
        <w:t xml:space="preserve">：</w:t>
      </w:r>
      <w:r/>
    </w:p>
    <w:p>
      <w:pPr>
        <w:pStyle w:val="1033"/>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    （项目名称）    </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 我单位具有履行合同所必需的设备和专业技术能力 </w:t>
      </w:r>
      <w:r>
        <w:rPr>
          <w:rFonts w:hint="eastAsia" w:ascii="宋体" w:hAnsi="宋体" w:cs="宋体"/>
          <w:b/>
          <w:sz w:val="24"/>
          <w:szCs w:val="22"/>
          <w:highlight w:val="none"/>
        </w:rPr>
        <w:t xml:space="preserve">。</w:t>
      </w:r>
      <w:r/>
    </w:p>
    <w:p>
      <w:pPr>
        <w:pStyle w:val="1033"/>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            （电子签章）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            （电子签章）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1033"/>
        <w:ind w:firstLine="560"/>
        <w:rPr>
          <w:rFonts w:ascii="黑体" w:hAnsi="黑体" w:eastAsia="黑体"/>
          <w:szCs w:val="28"/>
          <w:highlight w:val="none"/>
        </w:rPr>
      </w:pPr>
      <w:r>
        <w:rPr>
          <w:rFonts w:ascii="黑体" w:hAnsi="黑体" w:eastAsia="黑体"/>
          <w:szCs w:val="28"/>
          <w:highlight w:val="none"/>
        </w:rPr>
      </w:r>
      <w:r/>
    </w:p>
    <w:p>
      <w:pPr>
        <w:pStyle w:val="1003"/>
        <w:rPr>
          <w:rFonts w:ascii="黑体" w:hAnsi="黑体" w:eastAsia="黑体"/>
          <w:sz w:val="28"/>
          <w:szCs w:val="28"/>
          <w:highlight w:val="none"/>
        </w:rPr>
      </w:pPr>
      <w:r>
        <w:rPr>
          <w:rFonts w:ascii="黑体" w:hAnsi="黑体" w:eastAsia="黑体"/>
          <w:sz w:val="28"/>
          <w:szCs w:val="28"/>
          <w:highlight w:val="none"/>
        </w:rPr>
      </w:r>
      <w:r/>
    </w:p>
    <w:p>
      <w:pPr>
        <w:pStyle w:val="1003"/>
        <w:rPr>
          <w:rFonts w:ascii="黑体" w:hAnsi="黑体" w:eastAsia="黑体"/>
          <w:sz w:val="28"/>
          <w:szCs w:val="28"/>
          <w:highlight w:val="none"/>
        </w:rPr>
      </w:pPr>
      <w:r>
        <w:rPr>
          <w:rFonts w:ascii="黑体" w:hAnsi="黑体" w:eastAsia="黑体"/>
          <w:sz w:val="28"/>
          <w:szCs w:val="28"/>
          <w:highlight w:val="none"/>
        </w:rPr>
      </w:r>
      <w:r/>
    </w:p>
    <w:p>
      <w:pPr>
        <w:pStyle w:val="1003"/>
        <w:rPr>
          <w:rFonts w:ascii="黑体" w:hAnsi="黑体" w:eastAsia="黑体"/>
          <w:sz w:val="28"/>
          <w:szCs w:val="28"/>
          <w:highlight w:val="none"/>
        </w:rPr>
      </w:pPr>
      <w:r>
        <w:rPr>
          <w:rFonts w:ascii="黑体" w:hAnsi="黑体" w:eastAsia="黑体"/>
          <w:sz w:val="28"/>
          <w:szCs w:val="28"/>
          <w:highlight w:val="none"/>
        </w:rPr>
      </w:r>
      <w:r/>
    </w:p>
    <w:p>
      <w:pPr>
        <w:pStyle w:val="1003"/>
        <w:rPr>
          <w:rFonts w:ascii="黑体" w:hAnsi="黑体" w:eastAsia="黑体"/>
          <w:sz w:val="28"/>
          <w:szCs w:val="28"/>
          <w:highlight w:val="none"/>
        </w:rPr>
      </w:pPr>
      <w:r>
        <w:rPr>
          <w:rFonts w:ascii="黑体" w:hAnsi="黑体" w:eastAsia="黑体"/>
          <w:sz w:val="28"/>
          <w:szCs w:val="28"/>
          <w:highlight w:val="none"/>
        </w:rPr>
      </w:r>
      <w:r/>
    </w:p>
    <w:p>
      <w:pPr>
        <w:pStyle w:val="1003"/>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有依法缴纳税收和社会保障资金的良好记录</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有依法缴纳税收和社会保障资金的良好记录进行承诺。</w:t>
      </w:r>
      <w:r/>
    </w:p>
    <w:p>
      <w:pPr>
        <w:ind w:left="420" w:firstLine="440"/>
        <w:spacing w:line="360" w:lineRule="exact"/>
        <w:rPr>
          <w:rFonts w:ascii="宋体" w:hAnsi="宋体" w:cs="宋体"/>
          <w:sz w:val="22"/>
          <w:highlight w:val="none"/>
        </w:rPr>
      </w:pPr>
      <w:r>
        <w:rPr>
          <w:rFonts w:ascii="宋体" w:hAnsi="宋体" w:cs="宋体"/>
          <w:sz w:val="22"/>
          <w:highlight w:val="none"/>
        </w:rPr>
      </w:r>
      <w:r/>
    </w:p>
    <w:p>
      <w:pPr>
        <w:pStyle w:val="1033"/>
        <w:ind w:firstLine="480"/>
        <w:spacing w:line="480" w:lineRule="auto"/>
        <w:rPr>
          <w:rFonts w:ascii="宋体" w:hAnsi="宋体" w:cs="宋体"/>
          <w:b/>
          <w:sz w:val="24"/>
          <w:szCs w:val="22"/>
          <w:highlight w:val="none"/>
          <w:u w:val="single"/>
        </w:rPr>
      </w:pPr>
      <w:r>
        <w:rPr>
          <w:rFonts w:ascii="宋体" w:hAnsi="宋体" w:cs="宋体"/>
          <w:b/>
          <w:sz w:val="24"/>
          <w:szCs w:val="22"/>
          <w:highlight w:val="none"/>
          <w:u w:val="single"/>
        </w:rPr>
      </w:r>
      <w:r/>
    </w:p>
    <w:p>
      <w:pPr>
        <w:pStyle w:val="1033"/>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有依法缴纳税收和社会保障资金的良好记录承诺书</w:t>
      </w:r>
      <w:r/>
    </w:p>
    <w:p>
      <w:pPr>
        <w:pStyle w:val="1033"/>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 采购人名称     </w:t>
      </w:r>
      <w:r>
        <w:rPr>
          <w:rFonts w:hint="eastAsia" w:ascii="宋体" w:hAnsi="宋体" w:cs="宋体"/>
          <w:b/>
          <w:sz w:val="24"/>
          <w:szCs w:val="22"/>
          <w:highlight w:val="none"/>
        </w:rPr>
        <w:t xml:space="preserve">：</w:t>
      </w:r>
      <w:r/>
    </w:p>
    <w:p>
      <w:pPr>
        <w:pStyle w:val="1033"/>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    （项目名称）    </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 我单位具有依法缴纳税收和社会保障资金的良好记录 </w:t>
      </w:r>
      <w:r>
        <w:rPr>
          <w:rFonts w:hint="eastAsia" w:ascii="宋体" w:hAnsi="宋体" w:cs="宋体"/>
          <w:b/>
          <w:sz w:val="24"/>
          <w:szCs w:val="22"/>
          <w:highlight w:val="none"/>
        </w:rPr>
        <w:t xml:space="preserve">。</w:t>
      </w:r>
      <w:r/>
    </w:p>
    <w:p>
      <w:pPr>
        <w:pStyle w:val="1033"/>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            （电子签章）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            （电子签章）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hint="default" w:ascii="黑体" w:hAnsi="黑体" w:eastAsia="黑体"/>
          <w:sz w:val="28"/>
          <w:szCs w:val="28"/>
          <w:highlight w:val="none"/>
          <w:lang w:val="en-US"/>
        </w:rPr>
      </w:pPr>
      <w:r>
        <w:rPr>
          <w:rFonts w:hint="eastAsia" w:ascii="黑体" w:hAnsi="黑体" w:eastAsia="黑体"/>
          <w:sz w:val="28"/>
          <w:szCs w:val="28"/>
          <w:highlight w:val="none"/>
          <w:lang w:val="en-US" w:eastAsia="zh-CN"/>
        </w:rPr>
        <w:t xml:space="preserve">投标人的《中华人民共和国保险许可证》扫描件</w:t>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p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p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重大违法记录声明函</w:t>
      </w:r>
      <w:r/>
    </w:p>
    <w:p>
      <w:pPr>
        <w:pStyle w:val="1033"/>
        <w:ind w:firstLine="480"/>
        <w:spacing w:line="480" w:lineRule="auto"/>
        <w:rPr>
          <w:rFonts w:ascii="宋体" w:hAnsi="宋体" w:cs="宋体"/>
          <w:b/>
          <w:color w:val="000000"/>
          <w:sz w:val="24"/>
          <w:szCs w:val="22"/>
          <w:highlight w:val="none"/>
          <w:u w:val="single"/>
        </w:rPr>
      </w:pPr>
      <w:r>
        <w:rPr>
          <w:rFonts w:hint="eastAsia" w:ascii="宋体" w:hAnsi="宋体" w:cs="宋体"/>
          <w:b/>
          <w:color w:val="000000"/>
          <w:sz w:val="24"/>
          <w:szCs w:val="22"/>
          <w:highlight w:val="none"/>
          <w:u w:val="single"/>
        </w:rPr>
        <w:t xml:space="preserve">  采购人名称     </w:t>
      </w:r>
      <w:r>
        <w:rPr>
          <w:rFonts w:hint="eastAsia" w:ascii="宋体" w:hAnsi="宋体" w:cs="宋体"/>
          <w:b/>
          <w:color w:val="000000"/>
          <w:sz w:val="24"/>
          <w:szCs w:val="22"/>
          <w:highlight w:val="none"/>
        </w:rPr>
        <w:t xml:space="preserve">：</w:t>
      </w:r>
      <w:r/>
    </w:p>
    <w:p>
      <w:pPr>
        <w:pStyle w:val="1033"/>
        <w:ind w:firstLine="480"/>
        <w:spacing w:line="480" w:lineRule="auto"/>
        <w:rPr>
          <w:rFonts w:ascii="宋体" w:hAnsi="宋体" w:cs="宋体"/>
          <w:b/>
          <w:color w:val="000000"/>
          <w:sz w:val="22"/>
          <w:szCs w:val="22"/>
          <w:highlight w:val="none"/>
        </w:rPr>
      </w:pPr>
      <w:r>
        <w:rPr>
          <w:rFonts w:ascii="宋体" w:hAnsi="宋体" w:cs="宋体"/>
          <w:b/>
          <w:color w:val="000000"/>
          <w:sz w:val="24"/>
          <w:szCs w:val="22"/>
          <w:highlight w:val="none"/>
        </w:rPr>
        <w:t xml:space="preserve">我单位自愿参加贵单位组织的</w:t>
      </w:r>
      <w:r>
        <w:rPr>
          <w:rFonts w:hint="eastAsia" w:ascii="宋体" w:hAnsi="宋体" w:cs="宋体"/>
          <w:b/>
          <w:color w:val="000000"/>
          <w:sz w:val="24"/>
          <w:szCs w:val="22"/>
          <w:highlight w:val="none"/>
          <w:u w:val="single"/>
        </w:rPr>
        <w:t xml:space="preserve">    （项目名称）    </w:t>
      </w:r>
      <w:r>
        <w:rPr>
          <w:rFonts w:hint="eastAsia" w:ascii="宋体" w:hAnsi="宋体" w:cs="宋体"/>
          <w:b/>
          <w:color w:val="000000"/>
          <w:sz w:val="24"/>
          <w:szCs w:val="22"/>
          <w:highlight w:val="none"/>
        </w:rPr>
        <w:t xml:space="preserve">政府采购活动，我单位在此声明：</w:t>
      </w:r>
      <w:r>
        <w:rPr>
          <w:rFonts w:hint="eastAsia" w:ascii="宋体" w:hAnsi="宋体" w:cs="宋体"/>
          <w:b/>
          <w:color w:val="000000"/>
          <w:sz w:val="24"/>
          <w:szCs w:val="22"/>
          <w:highlight w:val="none"/>
          <w:u w:val="single"/>
        </w:rPr>
        <w:t xml:space="preserve"> 我单位参加政府采购活动前3年内在经营活动中没有重大违法记录，未被列入“信用中国”网站(www.creditchina.gov.cn)失信被执行人名单、重大税收违法案件当事人名单；未被列入中国政府采购网(www.ccgp.gov.cn)政府采购严重违法失信行为记录名单</w:t>
      </w:r>
      <w:r>
        <w:rPr>
          <w:rFonts w:hint="eastAsia" w:ascii="宋体" w:hAnsi="宋体" w:cs="宋体"/>
          <w:b/>
          <w:color w:val="000000"/>
          <w:sz w:val="24"/>
          <w:szCs w:val="22"/>
          <w:highlight w:val="none"/>
        </w:rPr>
        <w:t xml:space="preserve">。</w:t>
      </w:r>
      <w:r/>
    </w:p>
    <w:p>
      <w:pPr>
        <w:pStyle w:val="1033"/>
        <w:ind w:firstLine="480"/>
        <w:spacing w:line="48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            （电子签章）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            （电子签章）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firstLine="480"/>
        <w:jc w:val="center"/>
        <w:spacing w:line="360" w:lineRule="auto"/>
        <w:rPr>
          <w:b/>
          <w:bCs/>
          <w:sz w:val="28"/>
          <w:szCs w:val="28"/>
          <w:highlight w:val="none"/>
        </w:rPr>
      </w:pPr>
      <w:r>
        <w:rPr>
          <w:b/>
          <w:bCs/>
          <w:sz w:val="28"/>
          <w:szCs w:val="28"/>
          <w:highlight w:val="none"/>
        </w:rPr>
        <w:br w:type="page" w:clear="all"/>
      </w:r>
      <w:r/>
    </w:p>
    <w:p>
      <w:pPr>
        <w:ind w:firstLine="480"/>
        <w:jc w:val="center"/>
        <w:spacing w:line="360" w:lineRule="auto"/>
        <w:rPr>
          <w:rFonts w:ascii="宋体" w:hAnsi="宋体" w:cs="宋体"/>
          <w:szCs w:val="21"/>
          <w:highlight w:val="none"/>
        </w:rPr>
      </w:pPr>
      <w:r>
        <w:rPr>
          <w:rFonts w:hint="eastAsia" w:ascii="宋体" w:hAnsi="宋体" w:cs="宋体"/>
          <w:b/>
          <w:bCs/>
          <w:sz w:val="32"/>
          <w:szCs w:val="32"/>
          <w:highlight w:val="none"/>
        </w:rPr>
        <w:t xml:space="preserve">（三）投标人资格声明函</w:t>
      </w:r>
      <w:r/>
    </w:p>
    <w:p>
      <w:pPr>
        <w:pStyle w:val="1040"/>
        <w:ind w:firstLine="480"/>
        <w:spacing w:line="460" w:lineRule="exact"/>
        <w:rPr>
          <w:highlight w:val="none"/>
        </w:rPr>
      </w:pPr>
      <w:r>
        <w:rPr>
          <w:highlight w:val="none"/>
        </w:rPr>
      </w:r>
      <w:r/>
    </w:p>
    <w:p>
      <w:pPr>
        <w:pStyle w:val="1040"/>
        <w:ind w:firstLine="480"/>
        <w:spacing w:line="460" w:lineRule="exact"/>
        <w:rPr>
          <w:sz w:val="21"/>
          <w:highlight w:val="none"/>
          <w:u w:val="single"/>
        </w:rPr>
      </w:pPr>
      <w:r>
        <w:rPr>
          <w:rFonts w:hint="eastAsia"/>
          <w:sz w:val="21"/>
          <w:highlight w:val="none"/>
        </w:rPr>
        <w:t xml:space="preserve">致：     </w:t>
      </w:r>
      <w:r>
        <w:rPr>
          <w:rFonts w:hint="eastAsia"/>
          <w:sz w:val="21"/>
          <w:highlight w:val="none"/>
          <w:u w:val="single"/>
        </w:rPr>
        <w:t xml:space="preserve">（采购人名称）</w:t>
      </w:r>
      <w:r/>
    </w:p>
    <w:p>
      <w:pPr>
        <w:pStyle w:val="1040"/>
        <w:ind w:firstLine="480"/>
        <w:spacing w:line="460" w:lineRule="exact"/>
        <w:rPr>
          <w:sz w:val="21"/>
          <w:highlight w:val="none"/>
        </w:rPr>
      </w:pPr>
      <w:r>
        <w:rPr>
          <w:sz w:val="21"/>
          <w:highlight w:val="none"/>
        </w:rPr>
      </w:r>
      <w:r/>
    </w:p>
    <w:p>
      <w:pPr>
        <w:pStyle w:val="1040"/>
        <w:ind w:firstLine="480"/>
        <w:spacing w:line="460" w:lineRule="exact"/>
        <w:rPr>
          <w:sz w:val="22"/>
          <w:szCs w:val="22"/>
          <w:highlight w:val="none"/>
        </w:rPr>
      </w:pPr>
      <w:r>
        <w:rPr>
          <w:rFonts w:hint="eastAsia"/>
          <w:sz w:val="22"/>
          <w:szCs w:val="22"/>
          <w:highlight w:val="none"/>
        </w:rPr>
        <w:t xml:space="preserve">我单位</w:t>
      </w:r>
      <w:r>
        <w:rPr>
          <w:rFonts w:hint="eastAsia"/>
          <w:sz w:val="22"/>
          <w:szCs w:val="22"/>
          <w:highlight w:val="none"/>
          <w:u w:val="single"/>
        </w:rPr>
        <w:t xml:space="preserve">      （供应商名称）     </w:t>
      </w:r>
      <w:r>
        <w:rPr>
          <w:rFonts w:hint="eastAsia"/>
          <w:sz w:val="22"/>
          <w:szCs w:val="22"/>
          <w:highlight w:val="none"/>
        </w:rPr>
        <w:t xml:space="preserve">已详细阅读了</w:t>
      </w:r>
      <w:r>
        <w:rPr>
          <w:rFonts w:hint="eastAsia"/>
          <w:sz w:val="22"/>
          <w:szCs w:val="22"/>
          <w:highlight w:val="none"/>
          <w:u w:val="single"/>
        </w:rPr>
        <w:t xml:space="preserve">              </w:t>
      </w:r>
      <w:r>
        <w:rPr>
          <w:rFonts w:hint="eastAsia"/>
          <w:sz w:val="22"/>
          <w:szCs w:val="22"/>
          <w:highlight w:val="none"/>
        </w:rPr>
        <w:t xml:space="preserve">项目招标文件，我单位在此郑重声明如下：</w:t>
      </w:r>
      <w:r/>
    </w:p>
    <w:p>
      <w:pPr>
        <w:pStyle w:val="1040"/>
        <w:ind w:firstLine="480"/>
        <w:spacing w:line="460" w:lineRule="exact"/>
        <w:rPr>
          <w:sz w:val="22"/>
          <w:szCs w:val="22"/>
          <w:highlight w:val="none"/>
        </w:rPr>
      </w:pPr>
      <w:r>
        <w:rPr>
          <w:rFonts w:hint="eastAsia"/>
          <w:sz w:val="22"/>
          <w:szCs w:val="22"/>
          <w:highlight w:val="none"/>
        </w:rPr>
        <w:t xml:space="preserve">一、与我单位存在“单位负责人为同一人或者存在直接控股、管理关系”的其他单位信息如下（如无此情形的，填写“无”）：</w:t>
      </w:r>
      <w:r/>
    </w:p>
    <w:p>
      <w:pPr>
        <w:pStyle w:val="1040"/>
        <w:ind w:firstLine="480"/>
        <w:spacing w:line="460" w:lineRule="exact"/>
        <w:rPr>
          <w:sz w:val="22"/>
          <w:szCs w:val="22"/>
          <w:highlight w:val="none"/>
        </w:rPr>
      </w:pPr>
      <w:r>
        <w:rPr>
          <w:rFonts w:hint="eastAsia"/>
          <w:sz w:val="22"/>
          <w:szCs w:val="22"/>
          <w:highlight w:val="none"/>
        </w:rPr>
        <w:t xml:space="preserve">1、与我单位的法定代表人（单位负责人）为同一人的其他单位如下：</w:t>
      </w:r>
      <w:r>
        <w:rPr>
          <w:rFonts w:hint="eastAsia"/>
          <w:sz w:val="22"/>
          <w:szCs w:val="22"/>
          <w:highlight w:val="none"/>
          <w:u w:val="single"/>
        </w:rPr>
        <w:t xml:space="preserve">     </w:t>
      </w:r>
      <w:r>
        <w:rPr>
          <w:rFonts w:hint="eastAsia"/>
          <w:sz w:val="22"/>
          <w:szCs w:val="22"/>
          <w:highlight w:val="none"/>
        </w:rPr>
        <w:t xml:space="preserve">          </w:t>
      </w:r>
      <w:r/>
    </w:p>
    <w:p>
      <w:pPr>
        <w:pStyle w:val="1040"/>
        <w:ind w:firstLine="480"/>
        <w:spacing w:line="460" w:lineRule="exact"/>
        <w:rPr>
          <w:sz w:val="22"/>
          <w:szCs w:val="22"/>
          <w:highlight w:val="none"/>
        </w:rPr>
      </w:pPr>
      <w:r>
        <w:rPr>
          <w:rFonts w:hint="eastAsia"/>
          <w:sz w:val="22"/>
          <w:szCs w:val="22"/>
          <w:highlight w:val="none"/>
        </w:rPr>
        <w:t xml:space="preserve">2、我单位直接控股的其他单位如下：</w:t>
      </w:r>
      <w:r>
        <w:rPr>
          <w:rFonts w:hint="eastAsia"/>
          <w:sz w:val="22"/>
          <w:szCs w:val="22"/>
          <w:highlight w:val="none"/>
          <w:u w:val="single"/>
        </w:rPr>
        <w:t xml:space="preserve">                    </w:t>
      </w:r>
      <w:r>
        <w:rPr>
          <w:rFonts w:hint="eastAsia"/>
          <w:sz w:val="22"/>
          <w:szCs w:val="22"/>
          <w:highlight w:val="none"/>
        </w:rPr>
        <w:t xml:space="preserve"> </w:t>
      </w:r>
      <w:r/>
    </w:p>
    <w:p>
      <w:pPr>
        <w:pStyle w:val="1040"/>
        <w:ind w:firstLine="480"/>
        <w:spacing w:line="460" w:lineRule="exact"/>
        <w:rPr>
          <w:sz w:val="22"/>
          <w:szCs w:val="22"/>
          <w:highlight w:val="none"/>
        </w:rPr>
      </w:pPr>
      <w:r>
        <w:rPr>
          <w:rFonts w:hint="eastAsia"/>
          <w:sz w:val="22"/>
          <w:szCs w:val="22"/>
          <w:highlight w:val="none"/>
        </w:rPr>
        <w:t xml:space="preserve">3、与我单位存在管理关系的其他单位如下：</w:t>
      </w:r>
      <w:r>
        <w:rPr>
          <w:rFonts w:hint="eastAsia"/>
          <w:sz w:val="22"/>
          <w:szCs w:val="22"/>
          <w:highlight w:val="none"/>
          <w:u w:val="single"/>
        </w:rPr>
        <w:t xml:space="preserve">              </w:t>
      </w:r>
      <w:r>
        <w:rPr>
          <w:rFonts w:hint="eastAsia"/>
          <w:sz w:val="22"/>
          <w:szCs w:val="22"/>
          <w:highlight w:val="none"/>
        </w:rPr>
        <w:t xml:space="preserve"> </w:t>
      </w:r>
      <w:r/>
    </w:p>
    <w:p>
      <w:pPr>
        <w:pStyle w:val="1040"/>
        <w:ind w:firstLine="480"/>
        <w:spacing w:line="460" w:lineRule="exact"/>
        <w:rPr>
          <w:sz w:val="22"/>
          <w:szCs w:val="22"/>
          <w:highlight w:val="none"/>
        </w:rPr>
      </w:pPr>
      <w:r>
        <w:rPr>
          <w:rFonts w:hint="eastAsia"/>
          <w:sz w:val="22"/>
          <w:szCs w:val="22"/>
          <w:highlight w:val="none"/>
        </w:rPr>
        <w:t xml:space="preserve">二、</w:t>
      </w:r>
      <w:r>
        <w:rPr>
          <w:rFonts w:ascii="Arial" w:hAnsi="Arial" w:cs="Arial"/>
          <w:sz w:val="22"/>
          <w:szCs w:val="22"/>
          <w:highlight w:val="none"/>
        </w:rPr>
        <w:t xml:space="preserve">至提交响应文件截止时间止</w:t>
      </w:r>
      <w:r>
        <w:rPr>
          <w:rFonts w:hint="eastAsia" w:ascii="Arial" w:hAnsi="Arial" w:cs="Arial"/>
          <w:sz w:val="22"/>
          <w:szCs w:val="22"/>
          <w:highlight w:val="none"/>
        </w:rPr>
        <w:t xml:space="preserve">，</w:t>
      </w:r>
      <w:r>
        <w:rPr>
          <w:sz w:val="22"/>
          <w:szCs w:val="22"/>
          <w:highlight w:val="none"/>
        </w:rPr>
        <w:t xml:space="preserve">我单位无以下不良信用记录情形：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1</w:t>
      </w:r>
      <w:r>
        <w:rPr>
          <w:rFonts w:ascii="Arial" w:hAnsi="Arial" w:cs="Arial"/>
          <w:sz w:val="22"/>
          <w:szCs w:val="22"/>
          <w:highlight w:val="none"/>
        </w:rPr>
        <w:t xml:space="preserve">.被各级财政主管部门取消采购项目所在地的参加政府采购资格且处于有效期内；</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2</w:t>
      </w:r>
      <w:r>
        <w:rPr>
          <w:rFonts w:ascii="Arial" w:hAnsi="Arial" w:cs="Arial"/>
          <w:sz w:val="22"/>
          <w:szCs w:val="22"/>
          <w:highlight w:val="none"/>
        </w:rPr>
        <w:t xml:space="preserve">.被责令停业，暂扣或吊销营业执照，或吊销资质证书；</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3</w:t>
      </w:r>
      <w:r>
        <w:rPr>
          <w:rFonts w:ascii="Arial" w:hAnsi="Arial" w:cs="Arial"/>
          <w:sz w:val="22"/>
          <w:szCs w:val="22"/>
          <w:highlight w:val="none"/>
        </w:rPr>
        <w:t xml:space="preserve">.进入清算程序，或被宣告破产，或其他丧失履约能力的情形；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4</w:t>
      </w:r>
      <w:r>
        <w:rPr>
          <w:rFonts w:ascii="Arial" w:hAnsi="Arial" w:cs="Arial"/>
          <w:sz w:val="22"/>
          <w:szCs w:val="22"/>
          <w:highlight w:val="none"/>
        </w:rPr>
        <w:t xml:space="preserve">.在中国政府采购网(www.ccgp.gov.cn)中被列入《政府采购严重违法失信行为记录名单》；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5</w:t>
      </w:r>
      <w:r>
        <w:rPr>
          <w:rFonts w:ascii="Arial" w:hAnsi="Arial" w:cs="Arial"/>
          <w:sz w:val="22"/>
          <w:szCs w:val="22"/>
          <w:highlight w:val="none"/>
        </w:rPr>
        <w:t xml:space="preserve">.在“信用中国”网站（http://www.creditchina.gov.cn/）中被列入失信被执行人名单和重大税收违法案件当事人名单；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6</w:t>
      </w:r>
      <w:r>
        <w:rPr>
          <w:rFonts w:ascii="Arial" w:hAnsi="Arial" w:cs="Arial"/>
          <w:sz w:val="22"/>
          <w:szCs w:val="22"/>
          <w:highlight w:val="none"/>
        </w:rPr>
        <w:t xml:space="preserve">.法律、法规规定的其他情形。</w:t>
      </w:r>
      <w:r/>
    </w:p>
    <w:p>
      <w:pPr>
        <w:ind w:firstLine="420"/>
        <w:spacing w:line="440" w:lineRule="exact"/>
        <w:rPr>
          <w:rFonts w:ascii="Arial" w:hAnsi="Arial" w:cs="Arial"/>
          <w:sz w:val="22"/>
          <w:szCs w:val="22"/>
          <w:highlight w:val="none"/>
        </w:rPr>
      </w:pPr>
      <w:r>
        <w:rPr>
          <w:rFonts w:hint="eastAsia"/>
          <w:sz w:val="22"/>
          <w:szCs w:val="22"/>
          <w:highlight w:val="none"/>
        </w:rPr>
        <w:t xml:space="preserve">三、</w:t>
      </w:r>
      <w:r>
        <w:rPr>
          <w:sz w:val="22"/>
          <w:szCs w:val="22"/>
          <w:highlight w:val="none"/>
        </w:rPr>
        <w:t xml:space="preserve">我</w:t>
      </w:r>
      <w:r>
        <w:rPr>
          <w:rFonts w:hint="eastAsia"/>
          <w:sz w:val="22"/>
          <w:szCs w:val="22"/>
          <w:highlight w:val="none"/>
        </w:rPr>
        <w:t xml:space="preserve">单位</w:t>
      </w:r>
      <w:r>
        <w:rPr>
          <w:sz w:val="22"/>
          <w:szCs w:val="22"/>
          <w:highlight w:val="none"/>
        </w:rPr>
        <w:t xml:space="preserve">不属于为本项目提供整体设计、规范编制或者项目管理、监理、检测等服务的</w:t>
      </w:r>
      <w:r>
        <w:rPr>
          <w:rFonts w:hint="eastAsia"/>
          <w:sz w:val="22"/>
          <w:szCs w:val="22"/>
          <w:highlight w:val="none"/>
        </w:rPr>
        <w:t xml:space="preserve">投标人</w:t>
      </w:r>
      <w:r>
        <w:rPr>
          <w:sz w:val="22"/>
          <w:szCs w:val="22"/>
          <w:highlight w:val="none"/>
        </w:rPr>
        <w:t xml:space="preserve">。</w:t>
      </w:r>
      <w:r/>
    </w:p>
    <w:p>
      <w:pPr>
        <w:pStyle w:val="1040"/>
        <w:ind w:firstLine="480"/>
        <w:spacing w:line="460" w:lineRule="exact"/>
        <w:rPr>
          <w:sz w:val="22"/>
          <w:szCs w:val="22"/>
          <w:highlight w:val="none"/>
        </w:rPr>
      </w:pPr>
      <w:r>
        <w:rPr>
          <w:rFonts w:hint="eastAsia"/>
          <w:sz w:val="22"/>
          <w:szCs w:val="22"/>
          <w:highlight w:val="none"/>
        </w:rPr>
        <w:t xml:space="preserve">我单位保证上述声明的事项都是真实的，如有虚假，我单位愿意承担相应的法律责任，并承担因此所造成的一切损失。</w:t>
      </w:r>
      <w:r/>
    </w:p>
    <w:p>
      <w:pPr>
        <w:pStyle w:val="1040"/>
        <w:ind w:firstLine="480"/>
        <w:spacing w:line="460" w:lineRule="exact"/>
        <w:rPr>
          <w:sz w:val="21"/>
          <w:highlight w:val="none"/>
        </w:rPr>
      </w:pPr>
      <w:r>
        <w:rPr>
          <w:sz w:val="21"/>
          <w:highlight w:val="none"/>
        </w:rPr>
      </w:r>
      <w:r/>
    </w:p>
    <w:p>
      <w:pPr>
        <w:pStyle w:val="1040"/>
        <w:ind w:firstLine="480"/>
        <w:spacing w:line="460" w:lineRule="exact"/>
        <w:rPr>
          <w:sz w:val="21"/>
          <w:highlight w:val="none"/>
        </w:rPr>
      </w:pPr>
      <w:r>
        <w:rPr>
          <w:rFonts w:hint="eastAsia"/>
          <w:sz w:val="21"/>
          <w:highlight w:val="none"/>
        </w:rPr>
        <w:t xml:space="preserve">                                            投标人：（加盖公章）</w:t>
      </w:r>
      <w:r/>
    </w:p>
    <w:p>
      <w:pPr>
        <w:pStyle w:val="1040"/>
        <w:ind w:firstLine="480"/>
        <w:spacing w:line="460" w:lineRule="exact"/>
        <w:rPr>
          <w:sz w:val="21"/>
          <w:highlight w:val="none"/>
        </w:rPr>
      </w:pPr>
      <w:r>
        <w:rPr>
          <w:rFonts w:hint="eastAsia"/>
          <w:sz w:val="21"/>
          <w:highlight w:val="none"/>
        </w:rPr>
        <w:t xml:space="preserve">                                           法定代表人（或单位负责人）签字或盖章：</w:t>
      </w:r>
      <w:r/>
    </w:p>
    <w:p>
      <w:pPr>
        <w:pStyle w:val="1040"/>
        <w:ind w:firstLine="4920"/>
        <w:spacing w:line="460" w:lineRule="exact"/>
        <w:rPr>
          <w:sz w:val="21"/>
          <w:highlight w:val="none"/>
        </w:rPr>
      </w:pPr>
      <w:r>
        <w:rPr>
          <w:rFonts w:hint="eastAsia"/>
          <w:sz w:val="21"/>
          <w:highlight w:val="none"/>
        </w:rPr>
        <w:t xml:space="preserve">日期：    年    月    日</w:t>
      </w:r>
      <w:r/>
    </w:p>
    <w:p>
      <w:pPr>
        <w:pStyle w:val="1040"/>
        <w:ind w:firstLine="480"/>
        <w:spacing w:line="460" w:lineRule="exact"/>
        <w:rPr>
          <w:sz w:val="18"/>
          <w:szCs w:val="18"/>
          <w:highlight w:val="none"/>
        </w:rPr>
      </w:pPr>
      <w:r>
        <w:rPr>
          <w:rFonts w:hint="eastAsia"/>
          <w:sz w:val="18"/>
          <w:szCs w:val="18"/>
          <w:highlight w:val="none"/>
        </w:rPr>
        <w:t xml:space="preserve">说明：投标人承诺不实的，依据《政府采购法》第七十七条“提供虚假材料谋取中标、成交的”有关规定予以处理</w:t>
      </w:r>
      <w:r/>
    </w:p>
    <w:p>
      <w:pPr>
        <w:pStyle w:val="1007"/>
        <w:rPr>
          <w:highlight w:val="none"/>
        </w:rPr>
      </w:pPr>
      <w:r/>
      <w:bookmarkStart w:id="265" w:name="_Toc29109"/>
      <w:r/>
      <w:bookmarkStart w:id="266" w:name="_Toc10247"/>
      <w:r>
        <w:rPr>
          <w:rFonts w:hint="eastAsia" w:eastAsia="宋体"/>
          <w:highlight w:val="none"/>
          <w:lang w:val="en-US" w:eastAsia="zh-CN"/>
        </w:rPr>
        <w:t xml:space="preserve">三</w:t>
      </w:r>
      <w:r>
        <w:rPr>
          <w:rFonts w:hint="eastAsia"/>
          <w:highlight w:val="none"/>
        </w:rPr>
        <w:t xml:space="preserve">、</w:t>
      </w:r>
      <w:r>
        <w:rPr>
          <w:rFonts w:hint="eastAsia"/>
          <w:highlight w:val="none"/>
          <w:lang w:val="zh-CN"/>
        </w:rPr>
        <w:t xml:space="preserve">落实政府采购政策</w:t>
      </w:r>
      <w:bookmarkEnd w:id="265"/>
      <w:r/>
      <w:bookmarkEnd w:id="266"/>
      <w:r/>
      <w:r/>
    </w:p>
    <w:p>
      <w:pPr>
        <w:jc w:val="center"/>
        <w:spacing w:after="240" w:line="360" w:lineRule="auto"/>
        <w:rPr>
          <w:b/>
          <w:bCs/>
          <w:sz w:val="28"/>
          <w:szCs w:val="28"/>
          <w:highlight w:val="none"/>
        </w:rPr>
      </w:pPr>
      <w:r>
        <w:rPr>
          <w:rFonts w:hint="eastAsia"/>
          <w:b/>
          <w:bCs/>
          <w:sz w:val="28"/>
          <w:szCs w:val="28"/>
          <w:highlight w:val="none"/>
        </w:rPr>
        <w:t xml:space="preserve">1.中小微企业声明函</w:t>
      </w:r>
      <w:r/>
    </w:p>
    <w:p>
      <w:pPr>
        <w:ind w:firstLine="420"/>
        <w:jc w:val="left"/>
        <w:spacing w:line="580" w:lineRule="exact"/>
        <w:rPr>
          <w:rFonts w:ascii="等线"/>
          <w:bCs/>
          <w:sz w:val="22"/>
          <w:szCs w:val="22"/>
          <w:highlight w:val="none"/>
        </w:rPr>
      </w:pPr>
      <w:r>
        <w:rPr>
          <w:rFonts w:hint="eastAsia"/>
          <w:bCs/>
          <w:sz w:val="22"/>
          <w:szCs w:val="22"/>
          <w:highlight w:val="none"/>
        </w:rPr>
        <w:t xml:space="preserve">本公司郑重声明，根据《政府采购促进中小企业发展管理办法》（财库﹝</w:t>
      </w:r>
      <w:r>
        <w:rPr>
          <w:bCs/>
          <w:sz w:val="22"/>
          <w:szCs w:val="22"/>
          <w:highlight w:val="none"/>
        </w:rPr>
        <w:t xml:space="preserve">2020</w:t>
      </w:r>
      <w:r>
        <w:rPr>
          <w:rFonts w:hint="eastAsia"/>
          <w:bCs/>
          <w:sz w:val="22"/>
          <w:szCs w:val="22"/>
          <w:highlight w:val="none"/>
        </w:rPr>
        <w:t xml:space="preserve">﹞</w:t>
      </w:r>
      <w:r>
        <w:rPr>
          <w:bCs/>
          <w:sz w:val="22"/>
          <w:szCs w:val="22"/>
          <w:highlight w:val="none"/>
        </w:rPr>
        <w:t xml:space="preserve">46 </w:t>
      </w:r>
      <w:r>
        <w:rPr>
          <w:rFonts w:hint="eastAsia"/>
          <w:bCs/>
          <w:sz w:val="22"/>
          <w:szCs w:val="22"/>
          <w:highlight w:val="none"/>
        </w:rPr>
        <w:t xml:space="preserve">号）的规定，本公司</w:t>
      </w:r>
      <w:r>
        <w:rPr>
          <w:bCs/>
          <w:sz w:val="22"/>
          <w:szCs w:val="22"/>
          <w:highlight w:val="none"/>
        </w:rPr>
        <w:t xml:space="preserve"> </w:t>
      </w:r>
      <w:r>
        <w:rPr>
          <w:rFonts w:hint="eastAsia"/>
          <w:bCs/>
          <w:sz w:val="22"/>
          <w:szCs w:val="22"/>
          <w:highlight w:val="none"/>
        </w:rPr>
        <w:t xml:space="preserve">（联合体）参加</w:t>
      </w:r>
      <w:r>
        <w:rPr>
          <w:rFonts w:hint="eastAsia"/>
          <w:bCs/>
          <w:sz w:val="22"/>
          <w:szCs w:val="22"/>
          <w:highlight w:val="none"/>
          <w:u w:val="single"/>
        </w:rPr>
        <w:t xml:space="preserve">（</w:t>
      </w:r>
      <w:r>
        <w:rPr>
          <w:rFonts w:hint="eastAsia" w:ascii="宋体" w:hAnsi="宋体"/>
          <w:sz w:val="22"/>
          <w:szCs w:val="22"/>
          <w:highlight w:val="none"/>
          <w:u w:val="single"/>
        </w:rPr>
        <w:t xml:space="preserve">采购人</w:t>
      </w:r>
      <w:r>
        <w:rPr>
          <w:rFonts w:ascii="宋体" w:hAnsi="宋体"/>
          <w:sz w:val="22"/>
          <w:szCs w:val="22"/>
          <w:highlight w:val="none"/>
          <w:u w:val="single"/>
        </w:rPr>
        <w:t xml:space="preserve">单位名称</w:t>
      </w:r>
      <w:r>
        <w:rPr>
          <w:rFonts w:hint="eastAsia"/>
          <w:bCs/>
          <w:sz w:val="22"/>
          <w:szCs w:val="22"/>
          <w:highlight w:val="none"/>
          <w:u w:val="single"/>
        </w:rPr>
        <w:t xml:space="preserve">）</w:t>
      </w:r>
      <w:r>
        <w:rPr>
          <w:rFonts w:hint="eastAsia"/>
          <w:bCs/>
          <w:sz w:val="22"/>
          <w:szCs w:val="22"/>
          <w:highlight w:val="none"/>
        </w:rPr>
        <w:t xml:space="preserve">的</w:t>
      </w:r>
      <w:r>
        <w:rPr>
          <w:rFonts w:hint="eastAsia"/>
          <w:bCs/>
          <w:sz w:val="22"/>
          <w:szCs w:val="22"/>
          <w:highlight w:val="none"/>
          <w:u w:val="single"/>
        </w:rPr>
        <w:t xml:space="preserve">（项目名称）</w:t>
      </w:r>
      <w:r>
        <w:rPr>
          <w:rFonts w:hint="eastAsia"/>
          <w:bCs/>
          <w:sz w:val="22"/>
          <w:szCs w:val="22"/>
          <w:highlight w:val="none"/>
        </w:rPr>
        <w:t xml:space="preserve">采购活动，提供的服务全部由符合政策要求的中小企业承接。</w:t>
      </w:r>
      <w:r>
        <w:rPr>
          <w:rFonts w:hint="eastAsia" w:ascii="宋体" w:hAnsi="宋体"/>
          <w:sz w:val="22"/>
          <w:szCs w:val="22"/>
          <w:highlight w:val="none"/>
        </w:rPr>
        <w:t xml:space="preserve">根据《工业和信息化部、国家统计局、国家发展和改革委员会、财政部关于印发中小企业划型标准规定的通知》(工信部联企业[2011]300号)的规定，</w:t>
      </w:r>
      <w:r>
        <w:rPr>
          <w:rFonts w:hint="eastAsia"/>
          <w:bCs/>
          <w:sz w:val="22"/>
          <w:szCs w:val="22"/>
          <w:highlight w:val="none"/>
        </w:rPr>
        <w:t xml:space="preserve">相关企业</w:t>
      </w:r>
      <w:r>
        <w:rPr>
          <w:bCs/>
          <w:sz w:val="22"/>
          <w:szCs w:val="22"/>
          <w:highlight w:val="none"/>
        </w:rPr>
        <w:t xml:space="preserve"> </w:t>
      </w:r>
      <w:r>
        <w:rPr>
          <w:rFonts w:hint="eastAsia"/>
          <w:bCs/>
          <w:sz w:val="22"/>
          <w:szCs w:val="22"/>
          <w:highlight w:val="none"/>
        </w:rPr>
        <w:t xml:space="preserve">（含联合体中的中小企业、签订分包意向协议的中小企业）的具体情况如下：</w:t>
      </w:r>
      <w:r/>
    </w:p>
    <w:p>
      <w:pPr>
        <w:ind w:firstLine="420"/>
        <w:jc w:val="left"/>
        <w:spacing w:line="580" w:lineRule="exact"/>
        <w:rPr>
          <w:bCs/>
          <w:sz w:val="22"/>
          <w:szCs w:val="22"/>
          <w:highlight w:val="none"/>
        </w:rPr>
      </w:pPr>
      <w:r>
        <w:rPr>
          <w:rFonts w:hint="eastAsia"/>
          <w:bCs/>
          <w:sz w:val="22"/>
          <w:szCs w:val="22"/>
          <w:highlight w:val="none"/>
        </w:rPr>
        <w:t xml:space="preserve">   </w:t>
      </w:r>
      <w:r>
        <w:rPr>
          <w:rFonts w:hint="eastAsia"/>
          <w:bCs/>
          <w:sz w:val="22"/>
          <w:szCs w:val="22"/>
          <w:highlight w:val="none"/>
          <w:u w:val="single"/>
        </w:rPr>
        <w:t xml:space="preserve">（标的名称）</w:t>
      </w:r>
      <w:r>
        <w:rPr>
          <w:bCs/>
          <w:sz w:val="22"/>
          <w:szCs w:val="22"/>
          <w:highlight w:val="none"/>
          <w:u w:val="single"/>
        </w:rPr>
        <w:t xml:space="preserve"> </w:t>
      </w:r>
      <w:r>
        <w:rPr>
          <w:rFonts w:hint="eastAsia"/>
          <w:bCs/>
          <w:sz w:val="22"/>
          <w:szCs w:val="22"/>
          <w:highlight w:val="none"/>
        </w:rPr>
        <w:t xml:space="preserve">，属于</w:t>
      </w:r>
      <w:r>
        <w:rPr>
          <w:rFonts w:hint="eastAsia"/>
          <w:bCs/>
          <w:sz w:val="22"/>
          <w:szCs w:val="22"/>
          <w:highlight w:val="none"/>
          <w:u w:val="single"/>
        </w:rPr>
        <w:t xml:space="preserve">（采购文件中明确的所属行业）</w:t>
      </w:r>
      <w:r>
        <w:rPr>
          <w:bCs/>
          <w:sz w:val="22"/>
          <w:szCs w:val="22"/>
          <w:highlight w:val="none"/>
          <w:u w:val="single"/>
        </w:rPr>
        <w:t xml:space="preserve"> </w:t>
      </w:r>
      <w:r>
        <w:rPr>
          <w:rFonts w:hint="eastAsia"/>
          <w:bCs/>
          <w:sz w:val="22"/>
          <w:szCs w:val="22"/>
          <w:highlight w:val="none"/>
          <w:u w:val="single"/>
        </w:rPr>
        <w:t xml:space="preserve">行业</w:t>
      </w:r>
      <w:r>
        <w:rPr>
          <w:rFonts w:hint="eastAsia"/>
          <w:bCs/>
          <w:sz w:val="22"/>
          <w:szCs w:val="22"/>
          <w:highlight w:val="none"/>
        </w:rPr>
        <w:t xml:space="preserve">；制造商为</w:t>
      </w:r>
      <w:r>
        <w:rPr>
          <w:rFonts w:hint="eastAsia"/>
          <w:bCs/>
          <w:sz w:val="22"/>
          <w:szCs w:val="22"/>
          <w:highlight w:val="none"/>
          <w:u w:val="single"/>
        </w:rPr>
        <w:t xml:space="preserve">（企业名称）</w:t>
      </w:r>
      <w:r>
        <w:rPr>
          <w:rFonts w:hint="eastAsia"/>
          <w:bCs/>
          <w:sz w:val="22"/>
          <w:szCs w:val="22"/>
          <w:highlight w:val="none"/>
        </w:rPr>
        <w:t xml:space="preserve">，从业人员</w:t>
      </w:r>
      <w:r>
        <w:rPr>
          <w:rFonts w:hint="eastAsia"/>
          <w:bCs/>
          <w:sz w:val="22"/>
          <w:szCs w:val="22"/>
          <w:highlight w:val="none"/>
          <w:u w:val="single"/>
        </w:rPr>
        <w:t xml:space="preserve"> </w:t>
      </w:r>
      <w:r>
        <w:rPr>
          <w:bCs/>
          <w:sz w:val="22"/>
          <w:szCs w:val="22"/>
          <w:highlight w:val="none"/>
          <w:u w:val="single"/>
        </w:rPr>
        <w:t xml:space="preserve">        </w:t>
      </w:r>
      <w:r>
        <w:rPr>
          <w:rFonts w:hint="eastAsia"/>
          <w:bCs/>
          <w:sz w:val="22"/>
          <w:szCs w:val="22"/>
          <w:highlight w:val="none"/>
        </w:rPr>
        <w:t xml:space="preserve">人，营业收入为</w:t>
      </w:r>
      <w:r>
        <w:rPr>
          <w:bCs/>
          <w:sz w:val="22"/>
          <w:szCs w:val="22"/>
          <w:highlight w:val="none"/>
          <w:u w:val="single"/>
        </w:rPr>
        <w:t xml:space="preserve">       </w:t>
      </w:r>
      <w:r>
        <w:rPr>
          <w:rFonts w:hint="eastAsia"/>
          <w:bCs/>
          <w:sz w:val="22"/>
          <w:szCs w:val="22"/>
          <w:highlight w:val="none"/>
        </w:rPr>
        <w:t xml:space="preserve">万元，资产总额为</w:t>
      </w:r>
      <w:r>
        <w:rPr>
          <w:rFonts w:hint="eastAsia"/>
          <w:bCs/>
          <w:sz w:val="22"/>
          <w:szCs w:val="22"/>
          <w:highlight w:val="none"/>
          <w:u w:val="single"/>
        </w:rPr>
        <w:t xml:space="preserve"> </w:t>
      </w:r>
      <w:r>
        <w:rPr>
          <w:bCs/>
          <w:sz w:val="22"/>
          <w:szCs w:val="22"/>
          <w:highlight w:val="none"/>
          <w:u w:val="single"/>
        </w:rPr>
        <w:t xml:space="preserve">     </w:t>
      </w:r>
      <w:r>
        <w:rPr>
          <w:rFonts w:hint="eastAsia"/>
          <w:bCs/>
          <w:sz w:val="22"/>
          <w:szCs w:val="22"/>
          <w:highlight w:val="none"/>
        </w:rPr>
        <w:t xml:space="preserve">万元，属于</w:t>
      </w:r>
      <w:r>
        <w:rPr>
          <w:rFonts w:hint="eastAsia"/>
          <w:bCs/>
          <w:sz w:val="22"/>
          <w:szCs w:val="22"/>
          <w:highlight w:val="none"/>
          <w:u w:val="single"/>
        </w:rPr>
        <w:t xml:space="preserve">（</w:t>
      </w:r>
      <w:r>
        <w:rPr>
          <w:rFonts w:ascii="Wingdings 2" w:hAnsi="Wingdings 2" w:eastAsia="Wingdings 2" w:cs="Wingdings 2"/>
          <w:sz w:val="22"/>
          <w:szCs w:val="22"/>
          <w:highlight w:val="none"/>
          <w:u w:val="single"/>
        </w:rPr>
        <w:t xml:space="preserve">£</w:t>
      </w:r>
      <w:r>
        <w:rPr>
          <w:rFonts w:hint="eastAsia"/>
          <w:bCs/>
          <w:sz w:val="22"/>
          <w:szCs w:val="22"/>
          <w:highlight w:val="none"/>
          <w:u w:val="single"/>
        </w:rPr>
        <w:t xml:space="preserve">中型企业、</w:t>
      </w:r>
      <w:r>
        <w:rPr>
          <w:rFonts w:ascii="Wingdings 2" w:hAnsi="Wingdings 2" w:eastAsia="Wingdings 2" w:cs="Wingdings 2"/>
          <w:sz w:val="22"/>
          <w:szCs w:val="22"/>
          <w:highlight w:val="none"/>
          <w:u w:val="single"/>
        </w:rPr>
        <w:t xml:space="preserve">£</w:t>
      </w:r>
      <w:r>
        <w:rPr>
          <w:rFonts w:hint="eastAsia"/>
          <w:bCs/>
          <w:sz w:val="22"/>
          <w:szCs w:val="22"/>
          <w:highlight w:val="none"/>
          <w:u w:val="single"/>
        </w:rPr>
        <w:t xml:space="preserve">小型企业、</w:t>
      </w:r>
      <w:r>
        <w:rPr>
          <w:rFonts w:ascii="Wingdings 2" w:hAnsi="Wingdings 2" w:eastAsia="Wingdings 2" w:cs="Wingdings 2"/>
          <w:sz w:val="22"/>
          <w:szCs w:val="22"/>
          <w:highlight w:val="none"/>
          <w:u w:val="single"/>
        </w:rPr>
        <w:t xml:space="preserve">£</w:t>
      </w:r>
      <w:r>
        <w:rPr>
          <w:rFonts w:hint="eastAsia"/>
          <w:bCs/>
          <w:sz w:val="22"/>
          <w:szCs w:val="22"/>
          <w:highlight w:val="none"/>
          <w:u w:val="single"/>
        </w:rPr>
        <w:t xml:space="preserve">微型企业）</w:t>
      </w:r>
      <w:r>
        <w:rPr>
          <w:rFonts w:hint="eastAsia"/>
          <w:bCs/>
          <w:sz w:val="22"/>
          <w:szCs w:val="22"/>
          <w:highlight w:val="none"/>
        </w:rPr>
        <w:t xml:space="preserve">；</w:t>
      </w:r>
      <w:r/>
    </w:p>
    <w:p>
      <w:pPr>
        <w:ind w:firstLine="420"/>
        <w:jc w:val="left"/>
        <w:spacing w:line="580" w:lineRule="exact"/>
        <w:rPr>
          <w:bCs/>
          <w:sz w:val="22"/>
          <w:szCs w:val="22"/>
          <w:highlight w:val="none"/>
        </w:rPr>
      </w:pPr>
      <w:r>
        <w:rPr>
          <w:rFonts w:hint="eastAsia"/>
          <w:bCs/>
          <w:sz w:val="22"/>
          <w:szCs w:val="22"/>
          <w:highlight w:val="none"/>
        </w:rPr>
        <w:t xml:space="preserve"> 以上企业，不属于大企业的分支机构，不存在控股股东为大企业的情形，也不存在与大企业的负责人为同一人的情形。</w:t>
      </w:r>
      <w:r>
        <w:rPr>
          <w:bCs/>
          <w:sz w:val="22"/>
          <w:szCs w:val="22"/>
          <w:highlight w:val="none"/>
        </w:rPr>
        <w:t xml:space="preserve"> </w:t>
      </w:r>
      <w:r/>
    </w:p>
    <w:p>
      <w:pPr>
        <w:ind w:firstLine="420"/>
        <w:jc w:val="left"/>
        <w:spacing w:line="580" w:lineRule="exact"/>
        <w:rPr>
          <w:bCs/>
          <w:sz w:val="22"/>
          <w:szCs w:val="22"/>
          <w:highlight w:val="none"/>
        </w:rPr>
      </w:pPr>
      <w:r>
        <w:rPr>
          <w:rFonts w:hint="eastAsia"/>
          <w:bCs/>
          <w:sz w:val="22"/>
          <w:szCs w:val="22"/>
          <w:highlight w:val="none"/>
        </w:rPr>
        <w:t xml:space="preserve">本企业对上述声明内容的真实性负责。如有虚假，将依法承担相应责任。</w:t>
      </w:r>
      <w:r/>
    </w:p>
    <w:p>
      <w:pPr>
        <w:jc w:val="center"/>
        <w:spacing w:line="360" w:lineRule="auto"/>
        <w:rPr>
          <w:bCs/>
          <w:sz w:val="22"/>
          <w:szCs w:val="22"/>
          <w:highlight w:val="none"/>
        </w:rPr>
      </w:pPr>
      <w:r>
        <w:rPr>
          <w:bCs/>
          <w:sz w:val="22"/>
          <w:szCs w:val="22"/>
          <w:highlight w:val="none"/>
        </w:rPr>
      </w:r>
      <w:r/>
    </w:p>
    <w:p>
      <w:pPr>
        <w:ind w:firstLine="4200"/>
        <w:jc w:val="center"/>
        <w:spacing w:line="360" w:lineRule="auto"/>
        <w:rPr>
          <w:bCs/>
          <w:sz w:val="22"/>
          <w:szCs w:val="22"/>
          <w:highlight w:val="none"/>
        </w:rPr>
      </w:pPr>
      <w:r>
        <w:rPr>
          <w:rFonts w:hint="eastAsia"/>
          <w:bCs/>
          <w:sz w:val="22"/>
          <w:szCs w:val="22"/>
          <w:highlight w:val="none"/>
        </w:rPr>
        <w:t xml:space="preserve">企业名称</w:t>
      </w:r>
      <w:r>
        <w:rPr>
          <w:rFonts w:hint="eastAsia" w:ascii="宋体" w:hAnsi="宋体"/>
          <w:sz w:val="22"/>
          <w:szCs w:val="22"/>
          <w:highlight w:val="none"/>
        </w:rPr>
        <w:t xml:space="preserve">（加盖CA电子公章）</w:t>
      </w:r>
      <w:r>
        <w:rPr>
          <w:rFonts w:hint="eastAsia"/>
          <w:bCs/>
          <w:sz w:val="22"/>
          <w:szCs w:val="22"/>
          <w:highlight w:val="none"/>
        </w:rPr>
        <w:t xml:space="preserve">：</w:t>
      </w:r>
      <w:r/>
    </w:p>
    <w:p>
      <w:pPr>
        <w:ind w:firstLine="4200"/>
        <w:jc w:val="center"/>
        <w:spacing w:line="360" w:lineRule="auto"/>
        <w:rPr>
          <w:bCs/>
          <w:sz w:val="22"/>
          <w:szCs w:val="22"/>
          <w:highlight w:val="none"/>
        </w:rPr>
      </w:pPr>
      <w:r>
        <w:rPr>
          <w:rFonts w:hint="eastAsia"/>
          <w:bCs/>
          <w:sz w:val="22"/>
          <w:szCs w:val="22"/>
          <w:highlight w:val="none"/>
        </w:rPr>
        <w:t xml:space="preserve">日</w:t>
      </w:r>
      <w:r>
        <w:rPr>
          <w:bCs/>
          <w:sz w:val="22"/>
          <w:szCs w:val="22"/>
          <w:highlight w:val="none"/>
        </w:rPr>
        <w:t xml:space="preserve">   </w:t>
      </w:r>
      <w:r>
        <w:rPr>
          <w:rFonts w:hint="eastAsia"/>
          <w:bCs/>
          <w:sz w:val="22"/>
          <w:szCs w:val="22"/>
          <w:highlight w:val="none"/>
        </w:rPr>
        <w:t xml:space="preserve">期：</w:t>
      </w:r>
      <w:r/>
    </w:p>
    <w:p>
      <w:pPr>
        <w:jc w:val="center"/>
        <w:spacing w:line="360" w:lineRule="auto"/>
        <w:rPr>
          <w:bCs/>
          <w:sz w:val="22"/>
          <w:szCs w:val="22"/>
          <w:highlight w:val="none"/>
        </w:rPr>
      </w:pPr>
      <w:r>
        <w:rPr>
          <w:bCs/>
          <w:sz w:val="22"/>
          <w:szCs w:val="22"/>
          <w:highlight w:val="none"/>
        </w:rPr>
      </w:r>
      <w:r/>
    </w:p>
    <w:p>
      <w:pPr>
        <w:ind w:firstLine="480"/>
        <w:spacing w:line="3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（备注：1、参照《关于印发中小企业划型标准规定的通知》（工信部联企业【2011】300号）文件，本项目所属行业为其他未列明行业。2、请如实填写属于中型企业或小型企业或微型企业。3、</w:t>
      </w:r>
      <w:r>
        <w:rPr>
          <w:rFonts w:hint="eastAsia" w:ascii="宋体" w:hAnsi="宋体" w:eastAsia="宋体" w:cs="宋体"/>
          <w:sz w:val="22"/>
          <w:szCs w:val="22"/>
          <w:highlight w:val="none"/>
          <w:vertAlign w:val="superscript"/>
        </w:rPr>
        <w:t xml:space="preserve">1</w:t>
      </w:r>
      <w:r>
        <w:rPr>
          <w:rFonts w:hint="eastAsia" w:ascii="宋体" w:hAnsi="宋体" w:eastAsia="宋体" w:cs="宋体"/>
          <w:sz w:val="22"/>
          <w:szCs w:val="22"/>
          <w:highlight w:val="none"/>
        </w:rPr>
        <w:t xml:space="preserve">从业人员、营业收入、资产总额填报上一年度数据，无上一年度数据的新成立企业可不填报。）</w:t>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jc w:val="center"/>
        <w:spacing w:after="240" w:line="360" w:lineRule="auto"/>
        <w:rPr>
          <w:b/>
          <w:bCs/>
          <w:sz w:val="28"/>
          <w:szCs w:val="28"/>
          <w:highlight w:val="none"/>
        </w:rPr>
      </w:pPr>
      <w:r>
        <w:rPr>
          <w:rFonts w:hint="eastAsia"/>
          <w:b/>
          <w:bCs/>
          <w:sz w:val="28"/>
          <w:szCs w:val="28"/>
          <w:highlight w:val="none"/>
        </w:rPr>
        <w:t xml:space="preserve">2.残疾人福利性单位声明函</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本单位郑重声明，根据《财政部 民政部 中国残疾人联合会关于促进残疾人就业政府采购政策的通知》（财库〔2017〕 141号）的规定，本单位</w:t>
      </w:r>
      <w:r>
        <w:rPr>
          <w:rFonts w:hint="eastAsia" w:ascii="宋体" w:hAnsi="宋体"/>
          <w:sz w:val="22"/>
          <w:szCs w:val="22"/>
          <w:highlight w:val="none"/>
          <w:u w:val="single"/>
        </w:rPr>
        <w:t xml:space="preserve">是/否</w:t>
      </w:r>
      <w:r>
        <w:rPr>
          <w:rFonts w:hint="eastAsia" w:ascii="宋体" w:hAnsi="宋体"/>
          <w:sz w:val="22"/>
          <w:szCs w:val="22"/>
          <w:highlight w:val="none"/>
        </w:rPr>
        <w:t xml:space="preserve">为符合条件的残疾人福利性单位，且本单位参加_</w:t>
      </w:r>
      <w:r>
        <w:rPr>
          <w:rFonts w:hint="eastAsia" w:ascii="宋体" w:hAnsi="宋体"/>
          <w:sz w:val="22"/>
          <w:szCs w:val="22"/>
          <w:highlight w:val="none"/>
          <w:u w:val="single"/>
        </w:rPr>
        <w:t xml:space="preserve">[采购人</w:t>
      </w:r>
      <w:r>
        <w:rPr>
          <w:rFonts w:ascii="宋体" w:hAnsi="宋体"/>
          <w:sz w:val="22"/>
          <w:szCs w:val="22"/>
          <w:highlight w:val="none"/>
          <w:u w:val="single"/>
        </w:rPr>
        <w:t xml:space="preserve">单位名称</w:t>
      </w:r>
      <w:r>
        <w:rPr>
          <w:rFonts w:hint="eastAsia" w:ascii="宋体" w:hAnsi="宋体"/>
          <w:sz w:val="22"/>
          <w:szCs w:val="22"/>
          <w:highlight w:val="none"/>
          <w:u w:val="single"/>
        </w:rPr>
        <w:t xml:space="preserve">]</w:t>
      </w:r>
      <w:r>
        <w:rPr>
          <w:rFonts w:hint="eastAsia" w:ascii="宋体" w:hAnsi="宋体"/>
          <w:sz w:val="22"/>
          <w:szCs w:val="22"/>
          <w:highlight w:val="none"/>
        </w:rPr>
        <w:t xml:space="preserve">__单位的采购文件编号为_</w:t>
      </w:r>
      <w:r>
        <w:rPr>
          <w:rFonts w:hint="eastAsia" w:ascii="宋体" w:hAnsi="宋体"/>
          <w:sz w:val="22"/>
          <w:szCs w:val="22"/>
          <w:highlight w:val="none"/>
          <w:u w:val="single"/>
        </w:rPr>
        <w:t xml:space="preserve">         </w:t>
      </w:r>
      <w:r>
        <w:rPr>
          <w:rFonts w:hint="eastAsia" w:ascii="宋体" w:hAnsi="宋体"/>
          <w:sz w:val="22"/>
          <w:szCs w:val="22"/>
          <w:highlight w:val="none"/>
        </w:rPr>
        <w:t xml:space="preserve">_的</w:t>
      </w:r>
      <w:r>
        <w:rPr>
          <w:rFonts w:hint="eastAsia" w:ascii="宋体" w:hAnsi="宋体"/>
          <w:sz w:val="22"/>
          <w:szCs w:val="22"/>
          <w:highlight w:val="none"/>
          <w:u w:val="single"/>
        </w:rPr>
        <w:t xml:space="preserve">           </w:t>
      </w:r>
      <w:r>
        <w:rPr>
          <w:rFonts w:hint="eastAsia" w:ascii="宋体" w:hAnsi="宋体"/>
          <w:sz w:val="22"/>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本单位对上述声明的真实性负责。如有虚假，将依法承担相应责任。</w:t>
      </w:r>
      <w:r/>
    </w:p>
    <w:p>
      <w:pPr>
        <w:ind w:firstLine="420"/>
        <w:jc w:val="left"/>
        <w:spacing w:line="588" w:lineRule="exact"/>
        <w:rPr>
          <w:rFonts w:ascii="宋体" w:hAnsi="宋体"/>
          <w:sz w:val="22"/>
          <w:szCs w:val="22"/>
          <w:highlight w:val="none"/>
        </w:rPr>
      </w:pPr>
      <w:r>
        <w:rPr>
          <w:rFonts w:ascii="宋体" w:hAnsi="宋体"/>
          <w:sz w:val="22"/>
          <w:szCs w:val="22"/>
          <w:highlight w:val="none"/>
        </w:rPr>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（备注：1、投标人如不提供此声明函，价格将不做相应扣除。2、中标单位为残疾人福利单位的，此声明函将随中标结果同时公告，接受社会监督）</w:t>
      </w:r>
      <w:r/>
    </w:p>
    <w:p>
      <w:pPr>
        <w:ind w:firstLine="444"/>
        <w:jc w:val="center"/>
        <w:spacing w:line="588" w:lineRule="exact"/>
        <w:rPr>
          <w:rFonts w:ascii="仿宋_GB2312" w:eastAsia="仿宋_GB2312"/>
          <w:spacing w:val="6"/>
          <w:sz w:val="22"/>
          <w:szCs w:val="22"/>
          <w:highlight w:val="none"/>
        </w:rPr>
      </w:pPr>
      <w:r>
        <w:rPr>
          <w:rFonts w:ascii="仿宋_GB2312" w:eastAsia="仿宋_GB2312"/>
          <w:spacing w:val="6"/>
          <w:sz w:val="22"/>
          <w:szCs w:val="22"/>
          <w:highlight w:val="none"/>
        </w:rPr>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投标人全称（加盖CA电子公章）：</w:t>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日  期：</w:t>
      </w:r>
      <w:r/>
    </w:p>
    <w:p>
      <w:pPr>
        <w:jc w:val="center"/>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pStyle w:val="1042"/>
        <w:jc w:val="center"/>
        <w:spacing w:line="360" w:lineRule="exact"/>
        <w:rPr>
          <w:rFonts w:ascii="宋体" w:hAnsi="宋体"/>
          <w:b/>
          <w:sz w:val="28"/>
          <w:szCs w:val="28"/>
          <w:highlight w:val="none"/>
        </w:rPr>
        <w:outlineLvl w:val="1"/>
      </w:pPr>
      <w:r>
        <w:rPr>
          <w:rFonts w:ascii="宋体" w:hAnsi="宋体"/>
          <w:b/>
          <w:bCs/>
          <w:sz w:val="28"/>
          <w:szCs w:val="28"/>
          <w:highlight w:val="none"/>
        </w:rPr>
        <w:br w:type="page" w:clear="all"/>
      </w:r>
      <w:bookmarkStart w:id="267" w:name="_Toc4285"/>
      <w:r/>
      <w:bookmarkStart w:id="268" w:name="_Toc22007"/>
      <w:r/>
      <w:bookmarkStart w:id="269" w:name="_Toc23754"/>
      <w:r/>
      <w:bookmarkStart w:id="270" w:name="_Toc2102"/>
      <w:r/>
      <w:bookmarkStart w:id="271" w:name="_Toc24169"/>
      <w:r/>
      <w:bookmarkStart w:id="272" w:name="_Toc4169"/>
      <w:r/>
      <w:bookmarkStart w:id="273" w:name="_Toc15900"/>
      <w:r/>
      <w:bookmarkStart w:id="274" w:name="_Toc14176"/>
      <w:r>
        <w:rPr>
          <w:rFonts w:hint="eastAsia" w:ascii="宋体" w:hAnsi="宋体" w:cs="宋体"/>
          <w:b/>
          <w:bCs/>
          <w:sz w:val="28"/>
          <w:szCs w:val="28"/>
          <w:highlight w:val="none"/>
        </w:rPr>
        <w:t xml:space="preserve">3.监狱企业证明</w:t>
      </w:r>
      <w:bookmarkEnd w:id="267"/>
      <w:r/>
      <w:bookmarkEnd w:id="268"/>
      <w:r/>
      <w:bookmarkEnd w:id="269"/>
      <w:r/>
      <w:bookmarkEnd w:id="270"/>
      <w:r/>
      <w:bookmarkEnd w:id="271"/>
      <w:r/>
      <w:bookmarkEnd w:id="272"/>
      <w:r/>
      <w:bookmarkEnd w:id="273"/>
      <w:r/>
      <w:bookmarkEnd w:id="274"/>
      <w:r/>
      <w:r/>
    </w:p>
    <w:p>
      <w:pPr>
        <w:pStyle w:val="1042"/>
        <w:ind w:firstLine="480"/>
        <w:spacing w:line="500" w:lineRule="exact"/>
        <w:rPr>
          <w:rFonts w:ascii="宋体" w:hAnsi="宋体"/>
          <w:bCs/>
          <w:sz w:val="24"/>
          <w:highlight w:val="none"/>
        </w:rPr>
      </w:pPr>
      <w:r>
        <w:rPr>
          <w:rFonts w:ascii="宋体" w:hAnsi="宋体"/>
          <w:bCs/>
          <w:sz w:val="24"/>
          <w:highlight w:val="none"/>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044"/>
              <w:jc w:val="center"/>
              <w:spacing w:before="0" w:beforeAutospacing="0" w:after="0" w:afterAutospacing="0"/>
              <w:widowControl w:val="off"/>
              <w:rPr>
                <w:rFonts w:ascii="宋体" w:hAnsi="宋体" w:eastAsia="楷体_GB2312" w:cs="宋体"/>
                <w:b/>
                <w:bCs/>
                <w:highlight w:val="none"/>
              </w:rPr>
            </w:pPr>
            <w:r>
              <w:rPr>
                <w:rFonts w:hint="eastAsia" w:ascii="宋体" w:hAnsi="宋体" w:eastAsia="楷体_GB2312" w:cs="宋体"/>
                <w:b/>
                <w:bCs/>
                <w:sz w:val="28"/>
                <w:highlight w:val="none"/>
                <w:lang w:bidi="ar"/>
              </w:rPr>
              <w:t xml:space="preserve">附省级以上监狱管理局、戒毒管理局（含新疆生产建设兵团）出具的属于监狱企业的证明文件原件扫描件</w:t>
            </w:r>
            <w:r/>
          </w:p>
        </w:tc>
      </w:tr>
    </w:tbl>
    <w:p>
      <w:pPr>
        <w:rPr>
          <w:highlight w:val="none"/>
        </w:rPr>
      </w:pPr>
      <w:r>
        <w:rPr>
          <w:highlight w:val="none"/>
        </w:rPr>
      </w:r>
      <w:r/>
    </w:p>
    <w:p>
      <w:pPr>
        <w:rPr>
          <w:highlight w:val="none"/>
        </w:rPr>
      </w:pPr>
      <w:r>
        <w:rPr>
          <w:highlight w:val="none"/>
        </w:rPr>
        <w:br w:type="page" w:clear="all"/>
      </w:r>
      <w:r/>
    </w:p>
    <w:p>
      <w:pPr>
        <w:pStyle w:val="1042"/>
        <w:jc w:val="center"/>
        <w:spacing w:line="360" w:lineRule="exact"/>
        <w:rPr>
          <w:rFonts w:hint="eastAsia" w:ascii="宋体" w:hAnsi="宋体" w:cs="宋体"/>
          <w:b/>
          <w:bCs/>
          <w:sz w:val="28"/>
          <w:szCs w:val="28"/>
          <w:highlight w:val="none"/>
          <w:lang w:val="en-US" w:eastAsia="zh-CN"/>
        </w:rPr>
        <w:outlineLvl w:val="1"/>
      </w:pPr>
      <w:r>
        <w:rPr>
          <w:rFonts w:hint="eastAsia" w:ascii="宋体" w:hAnsi="宋体" w:cs="宋体"/>
          <w:b/>
          <w:bCs/>
          <w:sz w:val="28"/>
          <w:szCs w:val="28"/>
          <w:highlight w:val="none"/>
          <w:lang w:val="en-US" w:eastAsia="zh-CN"/>
        </w:rPr>
        <w:t xml:space="preserve">4.关于符合本国产品标准的声明函</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1.</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1</w:t>
      </w:r>
      <w:r>
        <w:rPr>
          <w:rFonts w:hint="eastAsia" w:ascii="宋体" w:hAnsi="宋体" w:eastAsia="宋体" w:cs="宋体"/>
          <w:i w:val="0"/>
          <w:iCs w:val="0"/>
          <w:color w:val="000000" w:themeColor="text1"/>
          <w:sz w:val="22"/>
          <w:szCs w:val="22"/>
          <w14:textFill>
            <w14:solidFill>
              <w14:schemeClr w14:val="tx1"/>
            </w14:solidFill>
          </w14:textFill>
        </w:rPr>
        <w:t xml:space="preserve">，生产厂为</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（厂名）</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2</w:t>
      </w:r>
      <w:r>
        <w:rPr>
          <w:rFonts w:hint="eastAsia" w:ascii="宋体" w:hAnsi="宋体" w:eastAsia="宋体" w:cs="宋体"/>
          <w:i w:val="0"/>
          <w:iCs w:val="0"/>
          <w:color w:val="000000" w:themeColor="text1"/>
          <w:sz w:val="22"/>
          <w:szCs w:val="22"/>
          <w14:textFill>
            <w14:solidFill>
              <w14:schemeClr w14:val="tx1"/>
            </w14:solidFill>
          </w14:textFill>
        </w:rPr>
        <w:t xml:space="preserve">，厂址为</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（生产厂址）</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Fonts w:hint="eastAsia" w:ascii="宋体" w:hAnsi="宋体" w:eastAsia="宋体" w:cs="宋体"/>
          <w:i w:val="0"/>
          <w:iCs w:val="0"/>
          <w:color w:val="000000" w:themeColor="text1"/>
          <w:sz w:val="22"/>
          <w:szCs w:val="22"/>
          <w14:textFill>
            <w14:solidFill>
              <w14:schemeClr w14:val="tx1"/>
            </w14:solidFill>
          </w14:textFill>
        </w:rPr>
        <w:t xml:space="preserve">的中国境内生产的组件成本占比≥</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（规定比例）</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3</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（关键组件）</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4</w:t>
      </w:r>
      <w:r>
        <w:rPr>
          <w:rFonts w:hint="eastAsia" w:ascii="宋体" w:hAnsi="宋体" w:eastAsia="宋体" w:cs="宋体"/>
          <w:i w:val="0"/>
          <w:iCs w:val="0"/>
          <w:color w:val="000000" w:themeColor="text1"/>
          <w:sz w:val="22"/>
          <w:szCs w:val="22"/>
          <w14:textFill>
            <w14:solidFill>
              <w14:schemeClr w14:val="tx1"/>
            </w14:solidFill>
          </w14:textFill>
        </w:rPr>
        <w:t xml:space="preserve">在中国境内生产。</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（关键工序）</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5</w:t>
      </w:r>
      <w:r>
        <w:rPr>
          <w:rFonts w:hint="eastAsia" w:ascii="宋体" w:hAnsi="宋体" w:eastAsia="宋体" w:cs="宋体"/>
          <w:i w:val="0"/>
          <w:iCs w:val="0"/>
          <w:color w:val="000000" w:themeColor="text1"/>
          <w:sz w:val="22"/>
          <w:szCs w:val="22"/>
          <w14:textFill>
            <w14:solidFill>
              <w14:schemeClr w14:val="tx1"/>
            </w14:solidFill>
          </w14:textFill>
        </w:rPr>
        <w:t xml:space="preserve">在中国境内完成。</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2.</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，生产厂为</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（厂名）</w:t>
      </w:r>
      <w:r>
        <w:rPr>
          <w:rFonts w:hint="eastAsia" w:ascii="宋体" w:hAnsi="宋体" w:eastAsia="宋体" w:cs="宋体"/>
          <w:i w:val="0"/>
          <w:iCs w:val="0"/>
          <w:color w:val="000000" w:themeColor="text1"/>
          <w:sz w:val="22"/>
          <w:szCs w:val="22"/>
          <w14:textFill>
            <w14:solidFill>
              <w14:schemeClr w14:val="tx1"/>
            </w14:solidFill>
          </w14:textFill>
        </w:rPr>
        <w:t xml:space="preserve">，厂址为</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（生产厂址）</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的中国境内生产的组件成本占比≥</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（规定比例）</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（关键组件）</w:t>
      </w:r>
      <w:r>
        <w:rPr>
          <w:rFonts w:hint="eastAsia" w:ascii="宋体" w:hAnsi="宋体" w:eastAsia="宋体" w:cs="宋体"/>
          <w:i w:val="0"/>
          <w:iCs w:val="0"/>
          <w:color w:val="000000" w:themeColor="text1"/>
          <w:sz w:val="22"/>
          <w:szCs w:val="22"/>
          <w14:textFill>
            <w14:solidFill>
              <w14:schemeClr w14:val="tx1"/>
            </w14:solidFill>
          </w14:textFill>
        </w:rPr>
        <w:t xml:space="preserve">在中国境内生产。</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（关键工序）</w:t>
      </w:r>
      <w:r>
        <w:rPr>
          <w:rFonts w:hint="eastAsia" w:ascii="宋体" w:hAnsi="宋体" w:eastAsia="宋体" w:cs="宋体"/>
          <w:i w:val="0"/>
          <w:iCs w:val="0"/>
          <w:color w:val="000000" w:themeColor="text1"/>
          <w:sz w:val="22"/>
          <w:szCs w:val="22"/>
          <w14:textFill>
            <w14:solidFill>
              <w14:schemeClr w14:val="tx1"/>
            </w14:solidFill>
          </w14:textFill>
        </w:rPr>
        <w:t xml:space="preserve">在中国境内完成。</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本公司（单位）对上述声明内容的真实性负责。如有虚假，愿承担相应法律责任。</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         公司（单位）名称（盖章）：　</w:t>
      </w:r>
      <w:r/>
    </w:p>
    <w:p>
      <w:pPr>
        <w:jc w:val="center"/>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       日</w:t>
      </w:r>
      <w:r>
        <w:rPr>
          <w:rFonts w:hint="eastAsia" w:ascii="宋体" w:hAnsi="宋体" w:eastAsia="宋体" w:cs="宋体"/>
          <w:i w:val="0"/>
          <w:iCs w:val="0"/>
          <w:color w:val="000000" w:themeColor="text1"/>
          <w:sz w:val="22"/>
          <w:szCs w:val="22"/>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2"/>
          <w:szCs w:val="22"/>
          <w14:textFill>
            <w14:solidFill>
              <w14:schemeClr w14:val="tx1"/>
            </w14:solidFill>
          </w14:textFill>
        </w:rPr>
        <w:t xml:space="preserve">期：　</w:t>
      </w:r>
      <w:r/>
    </w:p>
    <w:p>
      <w:pPr>
        <w:ind w:firstLine="560"/>
        <w:rPr>
          <w:rFonts w:hint="eastAsia" w:ascii="宋体" w:hAnsi="宋体" w:eastAsia="宋体" w:cs="宋体"/>
          <w:i w:val="0"/>
          <w:iCs w:val="0"/>
          <w:color w:val="000000" w:themeColor="text1"/>
          <w:sz w:val="22"/>
          <w:szCs w:val="22"/>
          <w:lang w:eastAsia="zh-CN"/>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1.产品如有型号，请在“产品名称”栏一并填写。</w:t>
      </w:r>
      <w:r>
        <w:rPr>
          <w:rFonts w:hint="eastAsia" w:ascii="宋体" w:hAnsi="宋体" w:eastAsia="宋体" w:cs="宋体"/>
          <w:i w:val="0"/>
          <w:iCs w:val="0"/>
          <w:color w:val="000000" w:themeColor="text1"/>
          <w:sz w:val="22"/>
          <w:szCs w:val="22"/>
          <w:lang w:eastAsia="zh-CN"/>
          <w14:textFill>
            <w14:solidFill>
              <w14:schemeClr w14:val="tx1"/>
            </w14:solidFill>
          </w14:textFill>
        </w:rPr>
        <w:t xml:space="preserve">（</w:t>
      </w:r>
      <w:r>
        <w:rPr>
          <w:rFonts w:hint="eastAsia" w:ascii="宋体" w:hAnsi="宋体" w:eastAsia="宋体" w:cs="宋体"/>
          <w:i w:val="0"/>
          <w:iCs w:val="0"/>
          <w:color w:val="000000" w:themeColor="text1"/>
          <w:sz w:val="22"/>
          <w:szCs w:val="22"/>
          <w:lang w:val="en-US" w:eastAsia="zh-CN"/>
          <w14:textFill>
            <w14:solidFill>
              <w14:schemeClr w14:val="tx1"/>
            </w14:solidFill>
          </w14:textFill>
        </w:rPr>
        <w:t xml:space="preserve">产品按照采购内容逐条填报</w:t>
      </w:r>
      <w:r>
        <w:rPr>
          <w:rFonts w:hint="eastAsia" w:ascii="宋体" w:hAnsi="宋体" w:eastAsia="宋体" w:cs="宋体"/>
          <w:i w:val="0"/>
          <w:iCs w:val="0"/>
          <w:color w:val="000000" w:themeColor="text1"/>
          <w:sz w:val="22"/>
          <w:szCs w:val="22"/>
          <w:lang w:eastAsia="zh-CN"/>
          <w14:textFill>
            <w14:solidFill>
              <w14:schemeClr w14:val="tx1"/>
            </w14:solidFill>
          </w14:textFill>
        </w:rPr>
        <w:t xml:space="preserve">）</w:t>
      </w:r>
      <w:r/>
    </w:p>
    <w:p>
      <w:pPr>
        <w:ind w:firstLine="560"/>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2.生产厂名与厂址应与生产厂营业执照载明的相关信息保持一致。</w:t>
      </w:r>
      <w:r/>
    </w:p>
    <w:p>
      <w:pPr>
        <w:ind w:firstLine="560"/>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3.该产品的中国境内生产的组件成本占比相关要求实施前，“规定比例”栏可不填，下同。</w:t>
      </w:r>
      <w:r/>
    </w:p>
    <w:p>
      <w:pPr>
        <w:ind w:firstLine="560"/>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4.该产品的关键组件要求实施前，“关键组件”栏可不填，下同。</w:t>
      </w:r>
      <w:r/>
    </w:p>
    <w:p>
      <w:pPr>
        <w:ind w:firstLine="560"/>
        <w:spacing w:line="50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5.该产品的关键工序要求实施前，“关键工序”栏可不填，下同。</w:t>
      </w:r>
      <w:r/>
    </w:p>
    <w:p>
      <w:pPr>
        <w:numPr>
          <w:ilvl w:val="0"/>
          <w:numId w:val="0"/>
        </w:numPr>
        <w:ind w:left="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numPr>
          <w:ilvl w:val="0"/>
          <w:numId w:val="0"/>
        </w:numPr>
        <w:ind w:left="420"/>
        <w:jc w:val="cente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p>
      <w:pPr>
        <w:numPr>
          <w:ilvl w:val="0"/>
          <w:numId w:val="0"/>
        </w:numPr>
        <w:ind w:left="420"/>
        <w:jc w:val="center"/>
        <w:rPr>
          <w:rFonts w:hint="default"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lang w:val="en-US" w:eastAsia="zh-CN"/>
        </w:rPr>
        <w:t xml:space="preserve">本项目为服务项目，此条不适用）</w:t>
      </w:r>
      <w:r/>
    </w:p>
    <w:p>
      <w:pPr>
        <w:pStyle w:val="1045"/>
        <w:rPr>
          <w:highlight w:val="none"/>
        </w:rPr>
      </w:pPr>
      <w:r>
        <w:rPr>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pStyle w:val="1007"/>
        <w:rPr>
          <w:rStyle w:val="1006"/>
          <w:b/>
          <w:highlight w:val="none"/>
        </w:rPr>
      </w:pPr>
      <w:r/>
      <w:bookmarkStart w:id="275" w:name="_Toc32235"/>
      <w:r/>
      <w:bookmarkStart w:id="276" w:name="_Toc26364"/>
      <w:r/>
      <w:bookmarkStart w:id="277" w:name="_Toc3836"/>
      <w:r/>
      <w:bookmarkStart w:id="278" w:name="_Toc18950"/>
      <w:r/>
      <w:bookmarkStart w:id="279" w:name="_Toc26040"/>
      <w:r/>
      <w:bookmarkStart w:id="357" w:name="_GoBack"/>
      <w:r/>
      <w:bookmarkEnd w:id="357"/>
      <w:r>
        <w:rPr>
          <w:rStyle w:val="1006"/>
          <w:rFonts w:hint="eastAsia" w:eastAsia="宋体"/>
          <w:b/>
          <w:highlight w:val="none"/>
          <w:lang w:val="en-US" w:eastAsia="zh-CN"/>
        </w:rPr>
        <w:t xml:space="preserve">四</w:t>
      </w:r>
      <w:r>
        <w:rPr>
          <w:rStyle w:val="1006"/>
          <w:rFonts w:hint="eastAsia"/>
          <w:b/>
          <w:highlight w:val="none"/>
        </w:rPr>
        <w:t xml:space="preserve">、投标函</w:t>
      </w:r>
      <w:bookmarkEnd w:id="275"/>
      <w:r/>
      <w:bookmarkEnd w:id="276"/>
      <w:r/>
      <w:bookmarkEnd w:id="277"/>
      <w:r/>
      <w:bookmarkEnd w:id="278"/>
      <w:r/>
      <w:bookmarkEnd w:id="279"/>
      <w:r/>
      <w:r/>
    </w:p>
    <w:p>
      <w:pPr>
        <w:spacing w:before="120"/>
        <w:tabs>
          <w:tab w:val="left" w:pos="5580" w:leader="none"/>
        </w:tabs>
        <w:rPr>
          <w:rFonts w:ascii="Arial" w:hAnsi="Arial" w:cs="Arial"/>
          <w:sz w:val="24"/>
          <w:highlight w:val="none"/>
        </w:rPr>
      </w:pPr>
      <w:r>
        <w:rPr>
          <w:rFonts w:ascii="Arial" w:hAnsi="Arial" w:cs="Arial"/>
          <w:sz w:val="24"/>
          <w:highlight w:val="none"/>
        </w:rPr>
      </w:r>
      <w:r/>
    </w:p>
    <w:p>
      <w:pPr>
        <w:spacing w:line="360" w:lineRule="auto"/>
        <w:rPr>
          <w:rFonts w:ascii="宋体" w:cs="宋体"/>
          <w:bCs/>
          <w:sz w:val="22"/>
          <w:szCs w:val="22"/>
        </w:rPr>
      </w:pPr>
      <w:r>
        <w:rPr>
          <w:rFonts w:hint="eastAsia" w:ascii="宋体" w:hAnsi="宋体" w:cs="宋体"/>
          <w:bCs/>
          <w:sz w:val="22"/>
          <w:szCs w:val="22"/>
        </w:rPr>
        <w:t xml:space="preserve">致：</w:t>
      </w:r>
      <w:r>
        <w:rPr>
          <w:rFonts w:ascii="宋体" w:hAnsi="宋体" w:cs="宋体"/>
          <w:bCs/>
          <w:sz w:val="22"/>
          <w:szCs w:val="22"/>
          <w:u w:val="single"/>
        </w:rPr>
        <w:t xml:space="preserve">      </w:t>
      </w:r>
      <w:r>
        <w:rPr>
          <w:rFonts w:hint="eastAsia" w:ascii="宋体" w:hAnsi="宋体" w:cs="宋体"/>
          <w:bCs/>
          <w:sz w:val="22"/>
          <w:szCs w:val="22"/>
          <w:u w:val="single"/>
        </w:rPr>
        <w:t xml:space="preserve">（采购人）</w:t>
      </w:r>
      <w:r>
        <w:rPr>
          <w:rFonts w:ascii="宋体" w:hAnsi="宋体" w:cs="宋体"/>
          <w:bCs/>
          <w:sz w:val="22"/>
          <w:szCs w:val="22"/>
          <w:u w:val="single"/>
        </w:rPr>
        <w:t xml:space="preserve">         </w:t>
      </w:r>
      <w:r>
        <w:rPr>
          <w:rFonts w:ascii="宋体" w:hAnsi="宋体" w:cs="宋体"/>
          <w:bCs/>
          <w:sz w:val="22"/>
          <w:szCs w:val="22"/>
          <w:u w:val="single"/>
        </w:rPr>
        <w:tab/>
      </w:r>
      <w:r/>
    </w:p>
    <w:p>
      <w:pPr>
        <w:ind w:firstLine="330"/>
        <w:spacing w:line="360" w:lineRule="auto"/>
        <w:rPr>
          <w:rFonts w:ascii="宋体" w:cs="宋体"/>
          <w:bCs/>
          <w:sz w:val="22"/>
          <w:szCs w:val="22"/>
          <w:u w:val="single"/>
        </w:rPr>
      </w:pPr>
      <w:r>
        <w:rPr>
          <w:rFonts w:hint="eastAsia" w:ascii="宋体" w:hAnsi="宋体" w:cs="宋体"/>
          <w:bCs/>
          <w:sz w:val="22"/>
          <w:szCs w:val="22"/>
        </w:rPr>
        <w:t xml:space="preserve">我方收到贵单位</w:t>
      </w:r>
      <w:r>
        <w:rPr>
          <w:rFonts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p>
    <w:p>
      <w:pPr>
        <w:ind w:firstLine="440"/>
        <w:spacing w:line="360" w:lineRule="auto"/>
        <w:rPr>
          <w:rFonts w:ascii="宋体" w:cs="宋体"/>
          <w:sz w:val="22"/>
          <w:szCs w:val="22"/>
        </w:rPr>
      </w:pPr>
      <w:r>
        <w:rPr>
          <w:rFonts w:ascii="宋体" w:hAnsi="宋体" w:cs="宋体"/>
          <w:sz w:val="22"/>
          <w:szCs w:val="22"/>
        </w:rPr>
        <w:t xml:space="preserve">1</w:t>
      </w:r>
      <w:r>
        <w:rPr>
          <w:rFonts w:hint="eastAsia" w:ascii="宋体" w:hAnsi="宋体" w:cs="宋体"/>
          <w:sz w:val="22"/>
          <w:szCs w:val="22"/>
        </w:rPr>
        <w:t xml:space="preserve">、我方已仔细研究了本项目招标文件的全部内容，愿意按招标文件的规定履行合同责任和义务。</w:t>
      </w:r>
      <w:r/>
    </w:p>
    <w:p>
      <w:pPr>
        <w:ind w:firstLine="440"/>
        <w:spacing w:line="360" w:lineRule="auto"/>
        <w:rPr>
          <w:rFonts w:ascii="宋体" w:cs="宋体"/>
          <w:sz w:val="22"/>
          <w:szCs w:val="22"/>
          <w:u w:val="single"/>
        </w:rPr>
      </w:pPr>
      <w:r>
        <w:rPr>
          <w:rFonts w:ascii="宋体" w:hAnsi="宋体" w:cs="宋体"/>
          <w:sz w:val="22"/>
          <w:szCs w:val="22"/>
        </w:rPr>
        <w:t xml:space="preserve">2</w:t>
      </w:r>
      <w:r>
        <w:rPr>
          <w:rFonts w:hint="eastAsia" w:ascii="宋体" w:hAnsi="宋体" w:cs="宋体"/>
          <w:sz w:val="22"/>
          <w:szCs w:val="22"/>
        </w:rPr>
        <w:t xml:space="preserve">、我方愿以《开标一览表》注明的投标报价完成招标范围内的全部服务工作。</w:t>
      </w:r>
      <w:r/>
    </w:p>
    <w:p>
      <w:pPr>
        <w:ind w:firstLine="440"/>
        <w:spacing w:line="360" w:lineRule="auto"/>
        <w:rPr>
          <w:rFonts w:ascii="宋体" w:cs="宋体"/>
          <w:sz w:val="22"/>
          <w:szCs w:val="22"/>
        </w:rPr>
      </w:pPr>
      <w:r>
        <w:rPr>
          <w:rFonts w:ascii="宋体" w:hAnsi="宋体" w:cs="宋体"/>
          <w:sz w:val="22"/>
          <w:szCs w:val="22"/>
        </w:rPr>
        <w:t xml:space="preserve">3</w:t>
      </w:r>
      <w:r>
        <w:rPr>
          <w:rFonts w:hint="eastAsia" w:ascii="宋体" w:hAnsi="宋体" w:cs="宋体"/>
          <w:sz w:val="22"/>
          <w:szCs w:val="22"/>
        </w:rPr>
        <w:t xml:space="preserve">、我方承诺在招标文件规定的投标有效期内不修改、撤销投标文件。</w:t>
      </w:r>
      <w:r/>
    </w:p>
    <w:p>
      <w:pPr>
        <w:ind w:firstLine="440"/>
        <w:spacing w:line="360" w:lineRule="auto"/>
        <w:rPr>
          <w:rFonts w:ascii="宋体" w:cs="宋体"/>
          <w:sz w:val="22"/>
          <w:szCs w:val="22"/>
          <w:highlight w:val="none"/>
        </w:rPr>
      </w:pPr>
      <w:r>
        <w:rPr>
          <w:rFonts w:ascii="宋体" w:hAnsi="宋体" w:cs="宋体"/>
          <w:sz w:val="22"/>
          <w:szCs w:val="22"/>
        </w:rPr>
        <w:t xml:space="preserve">4</w:t>
      </w:r>
      <w:r>
        <w:rPr>
          <w:rFonts w:hint="eastAsia" w:ascii="宋体" w:hAnsi="宋体" w:cs="宋体"/>
          <w:sz w:val="22"/>
          <w:szCs w:val="22"/>
        </w:rPr>
        <w:t xml:space="preserve">、我方不是采购人的附属机构；在获知本项目采购信息后，与采购人聘请的为此项目提供服务的公司及其附属机构没有任何联系。</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5</w:t>
      </w:r>
      <w:r>
        <w:rPr>
          <w:rFonts w:hint="eastAsia" w:ascii="宋体" w:hAnsi="宋体" w:cs="宋体"/>
          <w:sz w:val="22"/>
          <w:szCs w:val="22"/>
        </w:rPr>
        <w:t xml:space="preserve">、我方未以他人名义投标或以其他方式弄虚作假，骗取中标。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6</w:t>
      </w:r>
      <w:r>
        <w:rPr>
          <w:rFonts w:hint="eastAsia" w:ascii="宋体" w:hAnsi="宋体" w:cs="宋体"/>
          <w:sz w:val="22"/>
          <w:szCs w:val="22"/>
        </w:rPr>
        <w:t xml:space="preserve">、我方未与其他投标人相互串通投标。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7</w:t>
      </w:r>
      <w:r>
        <w:rPr>
          <w:rFonts w:hint="eastAsia" w:ascii="宋体" w:hAnsi="宋体" w:cs="宋体"/>
          <w:sz w:val="22"/>
          <w:szCs w:val="22"/>
        </w:rPr>
        <w:t xml:space="preserve">、我方不向采购人或评标委员会行贿以牟取中标。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8</w:t>
      </w:r>
      <w:r>
        <w:rPr>
          <w:rFonts w:hint="eastAsia" w:ascii="宋体" w:hAnsi="宋体" w:cs="宋体"/>
          <w:sz w:val="22"/>
          <w:szCs w:val="22"/>
        </w:rPr>
        <w:t xml:space="preserve">、我方同意提供按照贵方可能要求的与其投标有关的一切数据或资料，完全理解贵方不一定接受最低价的投标或收到的任何投标。</w:t>
      </w:r>
      <w:r/>
    </w:p>
    <w:p>
      <w:pPr>
        <w:ind w:firstLine="440"/>
        <w:spacing w:line="360" w:lineRule="auto"/>
        <w:rPr>
          <w:rFonts w:ascii="宋体" w:cs="宋体"/>
          <w:sz w:val="22"/>
          <w:szCs w:val="22"/>
        </w:rPr>
      </w:pPr>
      <w:r>
        <w:rPr>
          <w:rFonts w:ascii="宋体" w:hAnsi="宋体" w:cs="宋体"/>
          <w:sz w:val="22"/>
          <w:szCs w:val="22"/>
        </w:rPr>
        <w:t xml:space="preserve">9</w:t>
      </w:r>
      <w:r>
        <w:rPr>
          <w:rFonts w:hint="eastAsia" w:ascii="宋体" w:hAnsi="宋体" w:cs="宋体"/>
          <w:sz w:val="22"/>
          <w:szCs w:val="22"/>
        </w:rPr>
        <w:t xml:space="preserve">、我方在此声明，所提交的投标文件及有关资料内容完整、真实和准确。</w:t>
      </w:r>
      <w:r/>
    </w:p>
    <w:p>
      <w:pPr>
        <w:ind w:firstLine="440"/>
        <w:spacing w:line="360" w:lineRule="auto"/>
        <w:rPr>
          <w:rFonts w:ascii="宋体" w:cs="宋体"/>
          <w:sz w:val="22"/>
          <w:szCs w:val="22"/>
        </w:rPr>
      </w:pPr>
      <w:r>
        <w:rPr>
          <w:rFonts w:ascii="宋体" w:hAnsi="宋体" w:cs="宋体"/>
          <w:sz w:val="22"/>
          <w:szCs w:val="22"/>
        </w:rPr>
        <w:t xml:space="preserve">10</w:t>
      </w:r>
      <w:r>
        <w:rPr>
          <w:rFonts w:hint="eastAsia" w:ascii="宋体" w:hAnsi="宋体" w:cs="宋体"/>
          <w:sz w:val="22"/>
          <w:szCs w:val="22"/>
        </w:rPr>
        <w:t xml:space="preserve">、我方若有违法违规行为，愿意承担违诺违规责任，取消投标资格，列入政府采购不良行为记录，并根据《政府采购货物和服务招标投标管理办法》（财政部第</w:t>
      </w:r>
      <w:r>
        <w:rPr>
          <w:rFonts w:ascii="宋体" w:hAnsi="宋体" w:cs="宋体"/>
          <w:sz w:val="22"/>
          <w:szCs w:val="22"/>
        </w:rPr>
        <w:t xml:space="preserve">87</w:t>
      </w:r>
      <w:r>
        <w:rPr>
          <w:rFonts w:hint="eastAsia" w:ascii="宋体" w:hAnsi="宋体" w:cs="宋体"/>
          <w:sz w:val="22"/>
          <w:szCs w:val="22"/>
        </w:rPr>
        <w:t xml:space="preserve">号令）中的相关条款进行处罚。如已中标的，自动取消中标资格；给采购人造成损失的，依法承担赔偿责任。</w:t>
      </w:r>
      <w:r/>
    </w:p>
    <w:p>
      <w:pPr>
        <w:ind w:firstLine="440"/>
        <w:spacing w:line="360" w:lineRule="auto"/>
        <w:rPr>
          <w:rFonts w:ascii="宋体" w:cs="宋体"/>
          <w:bCs/>
          <w:sz w:val="22"/>
          <w:szCs w:val="22"/>
        </w:rPr>
      </w:pPr>
      <w:r>
        <w:rPr>
          <w:rFonts w:ascii="宋体" w:cs="宋体"/>
          <w:bCs/>
          <w:sz w:val="22"/>
          <w:szCs w:val="22"/>
        </w:rPr>
      </w:r>
      <w:r/>
    </w:p>
    <w:p>
      <w:pPr>
        <w:ind w:firstLine="660"/>
        <w:spacing w:line="440" w:lineRule="exact"/>
        <w:rPr>
          <w:rFonts w:ascii="宋体" w:cs="宋体"/>
          <w:bCs/>
          <w:sz w:val="22"/>
          <w:szCs w:val="22"/>
        </w:rPr>
      </w:pPr>
      <w:r>
        <w:rPr>
          <w:rFonts w:ascii="宋体" w:cs="宋体"/>
          <w:bCs/>
          <w:sz w:val="22"/>
          <w:szCs w:val="22"/>
        </w:rPr>
      </w:r>
      <w:r/>
    </w:p>
    <w:p>
      <w:pPr>
        <w:pStyle w:val="1038"/>
      </w:pPr>
      <w:r/>
      <w:r/>
    </w:p>
    <w:p>
      <w:pPr>
        <w:jc w:val="right"/>
        <w:spacing w:line="480" w:lineRule="exact"/>
        <w:rPr>
          <w:rFonts w:ascii="宋体" w:cs="宋体"/>
          <w:bCs/>
          <w:sz w:val="22"/>
          <w:szCs w:val="22"/>
        </w:rPr>
      </w:pPr>
      <w:r>
        <w:rPr>
          <w:rFonts w:hint="eastAsia" w:ascii="宋体" w:hAnsi="宋体" w:cs="宋体"/>
          <w:bCs/>
          <w:sz w:val="22"/>
          <w:szCs w:val="22"/>
        </w:rPr>
        <w:t xml:space="preserve">投标人：</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电子签章</w:t>
      </w:r>
      <w:r>
        <w:rPr>
          <w:rFonts w:hint="eastAsia" w:ascii="宋体" w:hAnsi="宋体" w:cs="宋体"/>
          <w:bCs/>
          <w:sz w:val="22"/>
          <w:szCs w:val="22"/>
        </w:rPr>
        <w:t xml:space="preserve">）</w:t>
      </w:r>
      <w:r/>
    </w:p>
    <w:p>
      <w:pPr>
        <w:jc w:val="right"/>
        <w:spacing w:line="440" w:lineRule="exact"/>
        <w:rPr>
          <w:rFonts w:ascii="宋体" w:cs="宋体"/>
          <w:sz w:val="24"/>
        </w:rPr>
      </w:pPr>
      <w:r>
        <w:rPr>
          <w:rFonts w:hint="eastAsia" w:ascii="宋体" w:hAnsi="宋体" w:cs="宋体"/>
          <w:bCs/>
          <w:sz w:val="22"/>
          <w:szCs w:val="22"/>
        </w:rPr>
        <w:t xml:space="preserve">法定代表人或其委托代理人：</w:t>
      </w:r>
      <w:r>
        <w:rPr>
          <w:rFonts w:ascii="宋体" w:hAnsi="宋体" w:cs="宋体"/>
          <w:bCs/>
          <w:sz w:val="22"/>
          <w:szCs w:val="22"/>
        </w:rPr>
        <w:t xml:space="preserve"> </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p>
    <w:p>
      <w:pPr>
        <w:jc w:val="right"/>
        <w:spacing w:line="440" w:lineRule="exact"/>
        <w:rPr>
          <w:rFonts w:ascii="宋体"/>
          <w:sz w:val="22"/>
          <w:szCs w:val="22"/>
        </w:rPr>
      </w:pPr>
      <w:r>
        <w:rPr>
          <w:rFonts w:ascii="宋体" w:hAnsi="宋体" w:cs="宋体"/>
          <w:bCs/>
          <w:sz w:val="22"/>
          <w:szCs w:val="22"/>
        </w:rPr>
        <w:t xml:space="preserve"> </w:t>
      </w:r>
      <w:r>
        <w:rPr>
          <w:rFonts w:ascii="宋体" w:hAnsi="宋体"/>
          <w:sz w:val="22"/>
          <w:szCs w:val="22"/>
          <w:u w:val="single"/>
        </w:rPr>
        <w:t xml:space="preserve">         </w:t>
      </w:r>
      <w:r>
        <w:rPr>
          <w:rFonts w:hint="eastAsia" w:ascii="宋体" w:hAnsi="宋体"/>
          <w:sz w:val="22"/>
          <w:szCs w:val="22"/>
        </w:rPr>
        <w:t xml:space="preserve">年</w:t>
      </w:r>
      <w:r>
        <w:rPr>
          <w:rFonts w:ascii="宋体" w:hAnsi="宋体"/>
          <w:sz w:val="22"/>
          <w:szCs w:val="22"/>
          <w:u w:val="single"/>
        </w:rPr>
        <w:t xml:space="preserve">   </w:t>
      </w:r>
      <w:r>
        <w:rPr>
          <w:rFonts w:hint="eastAsia" w:ascii="宋体" w:hAnsi="宋体"/>
          <w:sz w:val="22"/>
          <w:szCs w:val="22"/>
        </w:rPr>
        <w:t xml:space="preserve">月</w:t>
      </w:r>
      <w:r>
        <w:rPr>
          <w:rFonts w:ascii="宋体" w:hAnsi="宋体"/>
          <w:sz w:val="22"/>
          <w:szCs w:val="22"/>
          <w:u w:val="single"/>
        </w:rPr>
        <w:t xml:space="preserve">   </w:t>
      </w:r>
      <w:r>
        <w:rPr>
          <w:rFonts w:hint="eastAsia" w:ascii="宋体" w:hAnsi="宋体"/>
          <w:sz w:val="22"/>
          <w:szCs w:val="22"/>
        </w:rPr>
        <w:t xml:space="preserve">日</w:t>
      </w:r>
      <w:r/>
    </w:p>
    <w:p>
      <w:pPr>
        <w:pStyle w:val="1047"/>
        <w:keepLines w:val="0"/>
        <w:keepNext w:val="0"/>
        <w:pageBreakBefore w:val="0"/>
        <w:spacing w:line="400" w:lineRule="exact"/>
        <w:widowControl w:val="off"/>
        <w:rPr>
          <w:rFonts w:ascii="Arial" w:hAnsi="Arial" w:eastAsia="宋体" w:cs="Arial"/>
          <w:bCs/>
          <w:color w:val="000000"/>
          <w:sz w:val="22"/>
          <w:szCs w:val="22"/>
          <w:highlight w:val="none"/>
        </w:rPr>
      </w:pPr>
      <w:r>
        <w:rPr>
          <w:rFonts w:ascii="Arial" w:hAnsi="Arial" w:eastAsia="宋体" w:cs="Arial"/>
          <w:bCs/>
          <w:color w:val="000000"/>
          <w:sz w:val="22"/>
          <w:szCs w:val="22"/>
          <w:highlight w:val="none"/>
        </w:rPr>
      </w:r>
      <w:r/>
    </w:p>
    <w:p>
      <w:pPr>
        <w:pStyle w:val="1047"/>
        <w:keepLines w:val="0"/>
        <w:keepNext w:val="0"/>
        <w:pageBreakBefore w:val="0"/>
        <w:spacing w:line="400" w:lineRule="exact"/>
        <w:widowControl w:val="off"/>
        <w:rPr>
          <w:rFonts w:ascii="Arial" w:hAnsi="Arial" w:eastAsia="宋体" w:cs="Arial"/>
          <w:bCs/>
          <w:sz w:val="22"/>
          <w:szCs w:val="22"/>
          <w:highlight w:val="none"/>
        </w:rPr>
      </w:pPr>
      <w:r>
        <w:rPr>
          <w:rFonts w:ascii="Arial" w:hAnsi="Arial" w:eastAsia="宋体" w:cs="Arial"/>
          <w:bCs/>
          <w:sz w:val="22"/>
          <w:szCs w:val="22"/>
          <w:highlight w:val="none"/>
        </w:rPr>
      </w:r>
      <w:r/>
    </w:p>
    <w:p>
      <w:pPr>
        <w:pStyle w:val="1039"/>
        <w:rPr>
          <w:rStyle w:val="1006"/>
          <w:rFonts w:hint="eastAsia" w:eastAsia="宋体"/>
          <w:b/>
          <w:bCs w:val="0"/>
          <w:highlight w:val="none"/>
        </w:rPr>
      </w:pPr>
      <w:r/>
      <w:bookmarkStart w:id="280" w:name="_Toc24632"/>
      <w:r/>
      <w:bookmarkStart w:id="281" w:name="_Toc9676"/>
      <w:r/>
      <w:bookmarkStart w:id="282" w:name="_Toc20913"/>
      <w:r/>
      <w:r/>
    </w:p>
    <w:p>
      <w:pPr>
        <w:pStyle w:val="1039"/>
        <w:rPr>
          <w:rStyle w:val="1006"/>
          <w:b/>
          <w:bCs w:val="0"/>
          <w:highlight w:val="none"/>
        </w:rPr>
      </w:pPr>
      <w:r/>
      <w:bookmarkStart w:id="283" w:name="_Toc17343"/>
      <w:r/>
      <w:bookmarkStart w:id="284" w:name="_Toc7092"/>
      <w:r>
        <w:rPr>
          <w:rStyle w:val="1006"/>
          <w:rFonts w:hint="eastAsia" w:eastAsia="宋体"/>
          <w:b/>
          <w:bCs w:val="0"/>
          <w:highlight w:val="none"/>
          <w:lang w:val="en-US" w:eastAsia="zh-CN"/>
        </w:rPr>
        <w:t xml:space="preserve">五</w:t>
      </w:r>
      <w:r>
        <w:rPr>
          <w:rStyle w:val="1006"/>
          <w:rFonts w:hint="eastAsia"/>
          <w:b/>
          <w:bCs w:val="0"/>
          <w:highlight w:val="none"/>
        </w:rPr>
        <w:t xml:space="preserve">、法定代表人授权委托书</w:t>
      </w:r>
      <w:bookmarkEnd w:id="280"/>
      <w:r/>
      <w:bookmarkEnd w:id="281"/>
      <w:r/>
      <w:bookmarkEnd w:id="282"/>
      <w:r/>
      <w:bookmarkEnd w:id="283"/>
      <w:r/>
      <w:bookmarkEnd w:id="284"/>
      <w:r/>
      <w:r/>
    </w:p>
    <w:p>
      <w:pPr>
        <w:jc w:val="center"/>
        <w:spacing w:line="360" w:lineRule="auto"/>
        <w:rPr>
          <w:rFonts w:ascii="宋体" w:hAnsi="宋体" w:cs="宋体"/>
          <w:b/>
          <w:bCs/>
          <w:color w:val="000000"/>
          <w:sz w:val="22"/>
          <w:szCs w:val="22"/>
          <w:highlight w:val="none"/>
        </w:rPr>
      </w:pPr>
      <w:r>
        <w:rPr>
          <w:rFonts w:ascii="宋体" w:hAnsi="宋体" w:cs="宋体"/>
          <w:b/>
          <w:bCs/>
          <w:color w:val="000000"/>
          <w:sz w:val="22"/>
          <w:szCs w:val="22"/>
          <w:highlight w:val="none"/>
        </w:rPr>
      </w:r>
      <w:r/>
    </w:p>
    <w:p>
      <w:pPr>
        <w:jc w:val="center"/>
        <w:spacing w:line="360" w:lineRule="auto"/>
        <w:rPr>
          <w:rFonts w:ascii="宋体" w:cs="宋体"/>
          <w:b/>
          <w:bCs/>
          <w:color w:val="000000"/>
          <w:sz w:val="22"/>
          <w:szCs w:val="22"/>
          <w:highlight w:val="none"/>
        </w:rPr>
      </w:pPr>
      <w:r>
        <w:rPr>
          <w:rFonts w:hint="eastAsia" w:ascii="宋体" w:hAnsi="宋体" w:cs="宋体"/>
          <w:b/>
          <w:bCs/>
          <w:color w:val="000000"/>
          <w:sz w:val="22"/>
          <w:szCs w:val="22"/>
          <w:highlight w:val="none"/>
        </w:rPr>
        <w:t xml:space="preserve">（一）法定代表人身份证明</w:t>
      </w:r>
      <w:r/>
    </w:p>
    <w:p>
      <w:pPr>
        <w:spacing w:line="360" w:lineRule="auto"/>
        <w:rPr>
          <w:rFonts w:ascii="宋体" w:cs="宋体"/>
          <w:b/>
          <w:bCs/>
          <w:color w:val="000000"/>
          <w:sz w:val="22"/>
          <w:szCs w:val="22"/>
          <w:highlight w:val="none"/>
        </w:rPr>
      </w:pPr>
      <w:r>
        <w:rPr>
          <w:rFonts w:ascii="宋体" w:cs="宋体"/>
          <w:b/>
          <w:bCs/>
          <w:color w:val="000000"/>
          <w:sz w:val="22"/>
          <w:szCs w:val="22"/>
          <w:highlight w:val="none"/>
        </w:rPr>
      </w:r>
      <w:r/>
    </w:p>
    <w:p>
      <w:pPr>
        <w:spacing w:line="560" w:lineRule="exact"/>
        <w:rPr>
          <w:rFonts w:ascii="宋体" w:hAnsi="宋体"/>
          <w:color w:val="000000"/>
          <w:sz w:val="22"/>
          <w:szCs w:val="22"/>
          <w:highlight w:val="none"/>
          <w:u w:val="single"/>
        </w:rPr>
      </w:pPr>
      <w:r>
        <w:rPr>
          <w:rFonts w:hint="eastAsia" w:ascii="宋体" w:hAnsi="宋体"/>
          <w:color w:val="000000"/>
          <w:sz w:val="22"/>
          <w:szCs w:val="22"/>
          <w:highlight w:val="none"/>
        </w:rPr>
        <w:t xml:space="preserve">投标人名称：</w:t>
      </w:r>
      <w:r>
        <w:rPr>
          <w:rFonts w:ascii="宋体" w:hAnsi="宋体"/>
          <w:color w:val="000000"/>
          <w:sz w:val="22"/>
          <w:szCs w:val="22"/>
          <w:highlight w:val="none"/>
          <w:u w:val="single"/>
        </w:rPr>
        <w:t xml:space="preserve">                               </w:t>
      </w:r>
      <w:r/>
    </w:p>
    <w:p>
      <w:pPr>
        <w:ind w:left="525" w:hanging="525"/>
        <w:spacing w:line="560" w:lineRule="exact"/>
        <w:rPr>
          <w:rFonts w:ascii="宋体" w:hAnsi="宋体"/>
          <w:color w:val="000000"/>
          <w:sz w:val="22"/>
          <w:szCs w:val="22"/>
          <w:highlight w:val="none"/>
          <w:u w:val="single"/>
        </w:rPr>
      </w:pPr>
      <w:r>
        <w:rPr>
          <w:rFonts w:hint="eastAsia" w:ascii="宋体" w:hAnsi="宋体"/>
          <w:color w:val="000000"/>
          <w:sz w:val="22"/>
          <w:szCs w:val="22"/>
          <w:highlight w:val="none"/>
        </w:rPr>
        <w:t xml:space="preserve">姓名：</w:t>
      </w:r>
      <w:r>
        <w:rPr>
          <w:rFonts w:ascii="宋体" w:hAnsi="宋体"/>
          <w:color w:val="000000"/>
          <w:sz w:val="22"/>
          <w:szCs w:val="22"/>
          <w:highlight w:val="none"/>
          <w:u w:val="single"/>
        </w:rPr>
        <w:t xml:space="preserve">              </w:t>
      </w:r>
      <w:r>
        <w:rPr>
          <w:rFonts w:hint="eastAsia" w:ascii="宋体" w:hAnsi="宋体"/>
          <w:b/>
          <w:color w:val="000000"/>
          <w:sz w:val="22"/>
          <w:szCs w:val="22"/>
          <w:highlight w:val="none"/>
        </w:rPr>
        <w:t xml:space="preserve">（法定代表人姓名）</w:t>
      </w:r>
      <w:r>
        <w:rPr>
          <w:rFonts w:ascii="宋体" w:hAnsi="宋体"/>
          <w:b/>
          <w:color w:val="000000"/>
          <w:sz w:val="22"/>
          <w:szCs w:val="22"/>
          <w:highlight w:val="none"/>
        </w:rPr>
        <w:t xml:space="preserve"> </w:t>
      </w:r>
      <w:r>
        <w:rPr>
          <w:rFonts w:hint="eastAsia" w:ascii="宋体" w:hAnsi="宋体"/>
          <w:color w:val="000000"/>
          <w:sz w:val="22"/>
          <w:szCs w:val="22"/>
          <w:highlight w:val="none"/>
        </w:rPr>
        <w:t xml:space="preserve">性别：</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年龄：</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职务：</w:t>
      </w:r>
      <w:r>
        <w:rPr>
          <w:rFonts w:ascii="宋体" w:hAnsi="宋体"/>
          <w:color w:val="000000"/>
          <w:sz w:val="22"/>
          <w:szCs w:val="22"/>
          <w:highlight w:val="none"/>
          <w:u w:val="single"/>
        </w:rPr>
        <w:t xml:space="preserve">           </w:t>
      </w:r>
      <w:r/>
    </w:p>
    <w:p>
      <w:pPr>
        <w:ind w:left="525" w:hanging="525"/>
        <w:spacing w:line="560" w:lineRule="exact"/>
        <w:rPr>
          <w:rFonts w:ascii="宋体"/>
          <w:color w:val="000000"/>
          <w:sz w:val="22"/>
          <w:szCs w:val="22"/>
          <w:highlight w:val="none"/>
          <w:u w:val="single"/>
        </w:rPr>
      </w:pPr>
      <w:r>
        <w:rPr>
          <w:rFonts w:hint="eastAsia" w:ascii="宋体" w:hAnsi="宋体"/>
          <w:color w:val="000000"/>
          <w:sz w:val="22"/>
          <w:szCs w:val="22"/>
          <w:highlight w:val="none"/>
        </w:rPr>
        <w:t xml:space="preserve">系</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（投标人名称）的法定代表人。</w:t>
      </w:r>
      <w:r/>
    </w:p>
    <w:p>
      <w:pPr>
        <w:spacing w:line="500" w:lineRule="exact"/>
        <w:rPr>
          <w:rFonts w:ascii="宋体"/>
          <w:color w:val="000000"/>
          <w:sz w:val="22"/>
          <w:szCs w:val="22"/>
          <w:highlight w:val="none"/>
        </w:rPr>
      </w:pPr>
      <w:r>
        <w:rPr>
          <w:rFonts w:ascii="宋体"/>
          <w:color w:val="000000"/>
          <w:sz w:val="22"/>
          <w:szCs w:val="22"/>
          <w:highlight w:val="none"/>
        </w:rPr>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特此证明。</w:t>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附：法定代表人身份证复印件。</w:t>
      </w:r>
      <w:r/>
    </w:p>
    <w:p>
      <w:pPr>
        <w:spacing w:line="500" w:lineRule="exact"/>
        <w:rPr>
          <w:rFonts w:ascii="宋体"/>
          <w:color w:val="000000"/>
          <w:sz w:val="22"/>
          <w:szCs w:val="22"/>
          <w:highlight w:val="none"/>
        </w:rPr>
      </w:pPr>
      <w:r>
        <w:rPr>
          <w:rFonts w:ascii="宋体"/>
          <w:color w:val="000000"/>
          <w:sz w:val="22"/>
          <w:szCs w:val="22"/>
          <w:highlight w:val="none"/>
        </w:rPr>
      </w:r>
      <w:r/>
    </w:p>
    <w:p>
      <w:pPr>
        <w:pStyle w:val="1033"/>
        <w:rPr>
          <w:rFonts w:ascii="宋体"/>
          <w:color w:val="000000"/>
          <w:sz w:val="22"/>
          <w:szCs w:val="22"/>
          <w:highlight w:val="none"/>
        </w:rPr>
      </w:pPr>
      <w:r>
        <w:rPr>
          <w:rFonts w:ascii="宋体"/>
          <w:color w:val="000000"/>
          <w:sz w:val="22"/>
          <w:szCs w:val="22"/>
          <w:highlight w:val="none"/>
        </w:rPr>
      </w:r>
      <w:r/>
    </w:p>
    <w:p>
      <w:pPr>
        <w:pStyle w:val="1033"/>
        <w:rPr>
          <w:rFonts w:ascii="宋体"/>
          <w:color w:val="000000"/>
          <w:sz w:val="22"/>
          <w:szCs w:val="22"/>
          <w:highlight w:val="none"/>
        </w:rPr>
      </w:pPr>
      <w:r>
        <w:rPr>
          <w:rFonts w:ascii="宋体"/>
          <w:color w:val="000000"/>
          <w:sz w:val="22"/>
          <w:szCs w:val="22"/>
          <w:highlight w:val="none"/>
        </w:rPr>
      </w:r>
      <w:r/>
    </w:p>
    <w:p>
      <w:pPr>
        <w:pStyle w:val="1033"/>
        <w:rPr>
          <w:rFonts w:ascii="宋体"/>
          <w:color w:val="000000"/>
          <w:sz w:val="22"/>
          <w:szCs w:val="22"/>
          <w:highlight w:val="none"/>
        </w:rPr>
      </w:pPr>
      <w:r>
        <w:rPr>
          <w:rFonts w:ascii="宋体"/>
          <w:color w:val="000000"/>
          <w:sz w:val="22"/>
          <w:szCs w:val="22"/>
          <w:highlight w:val="none"/>
        </w:rPr>
      </w:r>
      <w:r/>
    </w:p>
    <w:p>
      <w:pPr>
        <w:pStyle w:val="1033"/>
        <w:rPr>
          <w:rFonts w:ascii="宋体"/>
          <w:color w:val="000000"/>
          <w:sz w:val="22"/>
          <w:szCs w:val="22"/>
          <w:highlight w:val="none"/>
        </w:rPr>
      </w:pPr>
      <w:r>
        <w:rPr>
          <w:rFonts w:ascii="宋体"/>
          <w:color w:val="000000"/>
          <w:sz w:val="22"/>
          <w:szCs w:val="22"/>
          <w:highlight w:val="none"/>
        </w:rPr>
      </w:r>
      <w:r/>
    </w:p>
    <w:p>
      <w:pPr>
        <w:pStyle w:val="1033"/>
        <w:rPr>
          <w:rFonts w:ascii="宋体"/>
          <w:color w:val="000000"/>
          <w:sz w:val="22"/>
          <w:szCs w:val="22"/>
          <w:highlight w:val="none"/>
        </w:rPr>
      </w:pPr>
      <w:r>
        <w:rPr>
          <w:rFonts w:ascii="宋体"/>
          <w:color w:val="000000"/>
          <w:sz w:val="22"/>
          <w:szCs w:val="22"/>
          <w:highlight w:val="none"/>
        </w:rPr>
      </w:r>
      <w:r/>
    </w:p>
    <w:p>
      <w:pPr>
        <w:ind w:left="5750" w:hanging="1680"/>
        <w:jc w:val="right"/>
        <w:spacing w:line="500" w:lineRule="exact"/>
        <w:rPr>
          <w:rFonts w:ascii="宋体"/>
          <w:color w:val="000000"/>
          <w:sz w:val="22"/>
          <w:szCs w:val="22"/>
          <w:highlight w:val="none"/>
        </w:rPr>
      </w:pPr>
      <w:r>
        <w:rPr>
          <w:rFonts w:hint="eastAsia" w:ascii="宋体" w:hAnsi="宋体"/>
          <w:color w:val="000000"/>
          <w:sz w:val="22"/>
          <w:szCs w:val="22"/>
          <w:highlight w:val="none"/>
        </w:rPr>
        <w:t xml:space="preserve">投标人：</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w:t>
      </w:r>
      <w:r>
        <w:rPr>
          <w:rFonts w:ascii="宋体" w:hAnsi="宋体" w:cs="宋体"/>
          <w:bCs/>
          <w:color w:val="000000"/>
          <w:sz w:val="22"/>
          <w:szCs w:val="22"/>
          <w:highlight w:val="none"/>
        </w:rPr>
        <w:t xml:space="preserve">电子签章</w:t>
      </w:r>
      <w:r>
        <w:rPr>
          <w:rFonts w:hint="eastAsia" w:ascii="宋体" w:hAnsi="宋体"/>
          <w:color w:val="000000"/>
          <w:sz w:val="22"/>
          <w:szCs w:val="22"/>
          <w:highlight w:val="none"/>
        </w:rPr>
        <w:t xml:space="preserve">）</w:t>
      </w:r>
      <w:r/>
    </w:p>
    <w:p>
      <w:pPr>
        <w:ind w:firstLine="4200"/>
        <w:jc w:val="right"/>
        <w:spacing w:line="500" w:lineRule="exact"/>
        <w:rPr>
          <w:rFonts w:ascii="宋体"/>
          <w:color w:val="000000"/>
          <w:sz w:val="22"/>
          <w:szCs w:val="22"/>
          <w:highlight w:val="none"/>
          <w:u w:val="single"/>
        </w:rPr>
      </w:pP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月</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日</w:t>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rPr>
        <w:t xml:space="preserve">（二）授权委托书</w:t>
      </w:r>
      <w:r/>
    </w:p>
    <w:p>
      <w:pPr>
        <w:pStyle w:val="1033"/>
        <w:spacing w:line="312" w:lineRule="auto"/>
        <w:tabs>
          <w:tab w:val="left" w:pos="567" w:leader="none"/>
        </w:tabs>
        <w:rPr>
          <w:b/>
          <w:sz w:val="24"/>
          <w:highlight w:val="none"/>
        </w:rPr>
      </w:pPr>
      <w:r>
        <w:rPr>
          <w:b/>
          <w:sz w:val="24"/>
          <w:highlight w:val="none"/>
        </w:rPr>
      </w:r>
      <w:r/>
    </w:p>
    <w:p>
      <w:pPr>
        <w:ind w:left="380" w:right="569" w:firstLine="482"/>
        <w:spacing w:before="217" w:line="360" w:lineRule="auto"/>
        <w:tabs>
          <w:tab w:val="left" w:pos="2410" w:leader="none"/>
          <w:tab w:val="left" w:pos="2669" w:leader="none"/>
          <w:tab w:val="left" w:pos="4015" w:leader="none"/>
          <w:tab w:val="left" w:pos="6090" w:leader="none"/>
        </w:tabs>
        <w:rPr>
          <w:sz w:val="22"/>
          <w:szCs w:val="22"/>
          <w:highlight w:val="none"/>
        </w:rPr>
      </w:pPr>
      <w:r>
        <w:rPr>
          <w:sz w:val="22"/>
          <w:szCs w:val="22"/>
          <w:highlight w:val="none"/>
        </w:rPr>
        <w:t xml:space="preserve">本人</w:t>
      </w:r>
      <w:r>
        <w:rPr>
          <w:sz w:val="22"/>
          <w:szCs w:val="22"/>
          <w:highlight w:val="none"/>
          <w:u w:val="single"/>
        </w:rPr>
        <w:tab/>
      </w:r>
      <w:r>
        <w:rPr>
          <w:sz w:val="22"/>
          <w:szCs w:val="22"/>
          <w:highlight w:val="none"/>
          <w:u w:val="single"/>
        </w:rPr>
        <w:tab/>
      </w:r>
      <w:r>
        <w:rPr>
          <w:sz w:val="22"/>
          <w:szCs w:val="22"/>
          <w:highlight w:val="none"/>
        </w:rPr>
        <w:t xml:space="preserve">（法定代</w:t>
      </w:r>
      <w:r>
        <w:rPr>
          <w:spacing w:val="4"/>
          <w:sz w:val="22"/>
          <w:szCs w:val="22"/>
          <w:highlight w:val="none"/>
        </w:rPr>
        <w:t xml:space="preserve">表</w:t>
      </w:r>
      <w:r>
        <w:rPr>
          <w:sz w:val="22"/>
          <w:szCs w:val="22"/>
          <w:highlight w:val="none"/>
        </w:rPr>
        <w:t xml:space="preserve">人姓名）系</w:t>
      </w:r>
      <w:r>
        <w:rPr>
          <w:sz w:val="22"/>
          <w:szCs w:val="22"/>
          <w:highlight w:val="none"/>
          <w:u w:val="single"/>
        </w:rPr>
        <w:tab/>
      </w:r>
      <w:r>
        <w:rPr>
          <w:sz w:val="22"/>
          <w:szCs w:val="22"/>
          <w:highlight w:val="none"/>
        </w:rPr>
        <w:t xml:space="preserve">（供应</w:t>
      </w:r>
      <w:r>
        <w:rPr>
          <w:spacing w:val="4"/>
          <w:sz w:val="22"/>
          <w:szCs w:val="22"/>
          <w:highlight w:val="none"/>
        </w:rPr>
        <w:t xml:space="preserve">商</w:t>
      </w:r>
      <w:r>
        <w:rPr>
          <w:sz w:val="22"/>
          <w:szCs w:val="22"/>
          <w:highlight w:val="none"/>
        </w:rPr>
        <w:t xml:space="preserve">名称）</w:t>
      </w:r>
      <w:r>
        <w:rPr>
          <w:spacing w:val="4"/>
          <w:sz w:val="22"/>
          <w:szCs w:val="22"/>
          <w:highlight w:val="none"/>
        </w:rPr>
        <w:t xml:space="preserve">的</w:t>
      </w:r>
      <w:r>
        <w:rPr>
          <w:sz w:val="22"/>
          <w:szCs w:val="22"/>
          <w:highlight w:val="none"/>
        </w:rPr>
        <w:t xml:space="preserve">法定代表人，现委托</w:t>
      </w:r>
      <w:r>
        <w:rPr>
          <w:sz w:val="22"/>
          <w:szCs w:val="22"/>
          <w:highlight w:val="none"/>
          <w:u w:val="single"/>
        </w:rPr>
        <w:tab/>
      </w:r>
      <w:r>
        <w:rPr>
          <w:sz w:val="22"/>
          <w:szCs w:val="22"/>
          <w:highlight w:val="none"/>
        </w:rPr>
        <w:t xml:space="preserve">（姓名）为我方代理人。代理人根据授权，以我方名义签署、澄清、说明、补正</w:t>
      </w:r>
      <w:r>
        <w:rPr>
          <w:spacing w:val="-10"/>
          <w:sz w:val="22"/>
          <w:szCs w:val="22"/>
          <w:highlight w:val="none"/>
        </w:rPr>
        <w:t xml:space="preserve">、</w:t>
      </w:r>
      <w:r>
        <w:rPr>
          <w:sz w:val="22"/>
          <w:szCs w:val="22"/>
          <w:highlight w:val="none"/>
        </w:rPr>
        <w:t xml:space="preserve">递交</w:t>
      </w:r>
      <w:r>
        <w:rPr>
          <w:spacing w:val="-8"/>
          <w:sz w:val="22"/>
          <w:szCs w:val="22"/>
          <w:highlight w:val="none"/>
        </w:rPr>
        <w:t xml:space="preserve">、</w:t>
      </w:r>
      <w:r>
        <w:rPr>
          <w:sz w:val="22"/>
          <w:szCs w:val="22"/>
          <w:highlight w:val="none"/>
        </w:rPr>
        <w:t xml:space="preserve">撤回</w:t>
      </w:r>
      <w:r>
        <w:rPr>
          <w:spacing w:val="-10"/>
          <w:sz w:val="22"/>
          <w:szCs w:val="22"/>
          <w:highlight w:val="none"/>
        </w:rPr>
        <w:t xml:space="preserve">、</w:t>
      </w:r>
      <w:r>
        <w:rPr>
          <w:sz w:val="22"/>
          <w:szCs w:val="22"/>
          <w:highlight w:val="none"/>
        </w:rPr>
        <w:t xml:space="preserve">修改</w:t>
      </w:r>
      <w:r>
        <w:rPr>
          <w:rFonts w:hint="eastAsia"/>
          <w:sz w:val="22"/>
          <w:szCs w:val="22"/>
          <w:highlight w:val="none"/>
        </w:rPr>
        <w:t xml:space="preserve"> </w:t>
      </w:r>
      <w:r>
        <w:rPr>
          <w:sz w:val="22"/>
          <w:szCs w:val="22"/>
          <w:highlight w:val="none"/>
          <w:u w:val="single"/>
        </w:rPr>
        <w:tab/>
      </w:r>
      <w:r>
        <w:rPr>
          <w:rFonts w:hint="eastAsia"/>
          <w:sz w:val="22"/>
          <w:szCs w:val="22"/>
          <w:highlight w:val="none"/>
          <w:u w:val="single"/>
        </w:rPr>
        <w:t xml:space="preserve">           </w:t>
      </w:r>
      <w:r>
        <w:rPr>
          <w:sz w:val="22"/>
          <w:szCs w:val="22"/>
          <w:highlight w:val="none"/>
        </w:rPr>
        <w:t xml:space="preserve">（项目名称</w:t>
      </w:r>
      <w:r>
        <w:rPr>
          <w:spacing w:val="-8"/>
          <w:sz w:val="22"/>
          <w:szCs w:val="22"/>
          <w:highlight w:val="none"/>
        </w:rPr>
        <w:t xml:space="preserve">）</w:t>
      </w:r>
      <w:r>
        <w:rPr>
          <w:rFonts w:hint="eastAsia" w:eastAsia="宋体"/>
          <w:sz w:val="22"/>
          <w:szCs w:val="22"/>
          <w:highlight w:val="none"/>
          <w:lang w:val="en-US" w:eastAsia="zh-CN"/>
        </w:rPr>
        <w:t xml:space="preserve">投标</w:t>
      </w:r>
      <w:r>
        <w:rPr>
          <w:sz w:val="22"/>
          <w:szCs w:val="22"/>
          <w:highlight w:val="none"/>
        </w:rPr>
        <w:t xml:space="preserve">文件</w:t>
      </w:r>
      <w:r>
        <w:rPr>
          <w:spacing w:val="-8"/>
          <w:sz w:val="22"/>
          <w:szCs w:val="22"/>
          <w:highlight w:val="none"/>
        </w:rPr>
        <w:t xml:space="preserve">、</w:t>
      </w:r>
      <w:r>
        <w:rPr>
          <w:sz w:val="22"/>
          <w:szCs w:val="22"/>
          <w:highlight w:val="none"/>
        </w:rPr>
        <w:t xml:space="preserve">参加</w:t>
      </w:r>
      <w:r>
        <w:rPr>
          <w:rFonts w:hint="eastAsia" w:eastAsia="宋体"/>
          <w:sz w:val="22"/>
          <w:szCs w:val="22"/>
          <w:highlight w:val="none"/>
          <w:lang w:val="en-US" w:eastAsia="zh-CN"/>
        </w:rPr>
        <w:t xml:space="preserve">投标</w:t>
      </w:r>
      <w:r>
        <w:rPr>
          <w:spacing w:val="-10"/>
          <w:sz w:val="22"/>
          <w:szCs w:val="22"/>
          <w:highlight w:val="none"/>
        </w:rPr>
        <w:t xml:space="preserve">、</w:t>
      </w:r>
      <w:r>
        <w:rPr>
          <w:sz w:val="22"/>
          <w:szCs w:val="22"/>
          <w:highlight w:val="none"/>
        </w:rPr>
        <w:t xml:space="preserve">签订合同和处理有关事宜，其法律后果由我方承担。</w:t>
      </w:r>
      <w:r/>
    </w:p>
    <w:p>
      <w:pPr>
        <w:pStyle w:val="1048"/>
        <w:ind w:firstLine="480"/>
        <w:spacing w:line="360" w:lineRule="auto"/>
        <w:tabs>
          <w:tab w:val="right" w:pos="9061" w:leader="dot"/>
        </w:tabs>
        <w:rPr>
          <w:sz w:val="22"/>
          <w:szCs w:val="22"/>
          <w:highlight w:val="none"/>
          <w:u w:val="single"/>
        </w:rPr>
      </w:pPr>
      <w:r>
        <w:rPr>
          <w:sz w:val="22"/>
          <w:szCs w:val="22"/>
          <w:highlight w:val="none"/>
        </w:rPr>
        <w:t xml:space="preserve">委托期限：</w:t>
      </w:r>
      <w:r>
        <w:rPr>
          <w:sz w:val="22"/>
          <w:szCs w:val="22"/>
          <w:highlight w:val="none"/>
          <w:u w:val="single"/>
        </w:rPr>
        <w:t xml:space="preserve"> 自本委托书签署之日起至投标有效期</w:t>
      </w:r>
      <w:r>
        <w:rPr>
          <w:rFonts w:hint="eastAsia"/>
          <w:sz w:val="22"/>
          <w:szCs w:val="22"/>
          <w:highlight w:val="none"/>
          <w:u w:val="single"/>
        </w:rPr>
        <w:t xml:space="preserve">期满。</w:t>
      </w:r>
      <w:r/>
    </w:p>
    <w:p>
      <w:pPr>
        <w:pStyle w:val="1048"/>
        <w:ind w:firstLine="480"/>
        <w:spacing w:line="360" w:lineRule="auto"/>
        <w:tabs>
          <w:tab w:val="right" w:pos="9061" w:leader="dot"/>
        </w:tabs>
        <w:rPr>
          <w:sz w:val="22"/>
          <w:szCs w:val="22"/>
          <w:highlight w:val="none"/>
        </w:rPr>
      </w:pPr>
      <w:r>
        <w:rPr>
          <w:rFonts w:hint="eastAsia"/>
          <w:sz w:val="22"/>
          <w:szCs w:val="22"/>
          <w:highlight w:val="none"/>
        </w:rPr>
        <w:t xml:space="preserve">代理人无</w:t>
      </w:r>
      <w:r>
        <w:rPr>
          <w:sz w:val="22"/>
          <w:szCs w:val="22"/>
          <w:highlight w:val="none"/>
        </w:rPr>
        <w:t xml:space="preserve">转委托权</w:t>
      </w:r>
      <w:r/>
    </w:p>
    <w:p>
      <w:pPr>
        <w:ind w:left="862" w:right="3552"/>
        <w:spacing w:line="360" w:lineRule="auto"/>
        <w:rPr>
          <w:sz w:val="22"/>
          <w:szCs w:val="22"/>
          <w:highlight w:val="none"/>
        </w:rPr>
      </w:pPr>
      <w:r>
        <w:rPr>
          <w:sz w:val="22"/>
          <w:szCs w:val="22"/>
          <w:highlight w:val="none"/>
        </w:rPr>
      </w:r>
      <w:r/>
    </w:p>
    <w:p>
      <w:pPr>
        <w:ind w:left="862"/>
        <w:spacing w:line="360" w:lineRule="auto"/>
        <w:rPr>
          <w:sz w:val="22"/>
          <w:szCs w:val="22"/>
          <w:highlight w:val="none"/>
        </w:rPr>
      </w:pPr>
      <w:r>
        <w:rPr>
          <w:sz w:val="22"/>
          <w:szCs w:val="22"/>
          <w:highlight w:val="none"/>
        </w:rPr>
        <w:t xml:space="preserve">附：法定代表人身份证扫描件及委托代理人身份证扫描件。</w:t>
      </w:r>
      <w:r/>
    </w:p>
    <w:p>
      <w:pPr>
        <w:pStyle w:val="1033"/>
        <w:spacing w:before="5" w:line="360" w:lineRule="auto"/>
        <w:tabs>
          <w:tab w:val="left" w:pos="567" w:leader="none"/>
        </w:tabs>
        <w:rPr>
          <w:sz w:val="22"/>
          <w:szCs w:val="22"/>
          <w:highlight w:val="none"/>
        </w:rPr>
      </w:pPr>
      <w:r>
        <w:rPr>
          <w:sz w:val="22"/>
          <w:szCs w:val="22"/>
          <w:highlight w:val="none"/>
        </w:rPr>
      </w:r>
      <w:r/>
    </w:p>
    <w:p>
      <w:pPr>
        <w:spacing w:line="360" w:lineRule="auto"/>
        <w:rPr>
          <w:sz w:val="22"/>
          <w:szCs w:val="22"/>
          <w:highlight w:val="none"/>
        </w:rPr>
      </w:pPr>
      <w:r>
        <w:rPr>
          <w:sz w:val="22"/>
          <w:szCs w:val="22"/>
          <w:highlight w:val="none"/>
        </w:rPr>
      </w:r>
      <w:r/>
    </w:p>
    <w:p>
      <w:pPr>
        <w:pStyle w:val="1048"/>
        <w:tabs>
          <w:tab w:val="right" w:pos="9061" w:leader="dot"/>
        </w:tabs>
        <w:rPr>
          <w:sz w:val="22"/>
          <w:szCs w:val="22"/>
          <w:highlight w:val="none"/>
        </w:rPr>
      </w:pPr>
      <w:r>
        <w:rPr>
          <w:sz w:val="22"/>
          <w:szCs w:val="22"/>
          <w:highlight w:val="none"/>
        </w:rPr>
      </w:r>
      <w:r/>
    </w:p>
    <w:p>
      <w:pPr>
        <w:rPr>
          <w:sz w:val="22"/>
          <w:szCs w:val="22"/>
          <w:highlight w:val="none"/>
        </w:rPr>
      </w:pPr>
      <w:r>
        <w:rPr>
          <w:sz w:val="22"/>
          <w:szCs w:val="22"/>
          <w:highlight w:val="none"/>
        </w:rPr>
      </w:r>
      <w:r/>
    </w:p>
    <w:p>
      <w:pPr>
        <w:pStyle w:val="1033"/>
        <w:spacing w:before="8" w:line="312" w:lineRule="auto"/>
        <w:tabs>
          <w:tab w:val="left" w:pos="567" w:leader="none"/>
        </w:tabs>
        <w:rPr>
          <w:sz w:val="22"/>
          <w:szCs w:val="22"/>
          <w:highlight w:val="none"/>
        </w:rPr>
      </w:pPr>
      <w:r>
        <w:rPr>
          <w:sz w:val="22"/>
          <w:szCs w:val="22"/>
          <w:highlight w:val="none"/>
        </w:rPr>
      </w:r>
      <w:r/>
    </w:p>
    <w:p>
      <w:pPr>
        <w:pStyle w:val="1033"/>
        <w:ind w:right="639"/>
        <w:jc w:val="center"/>
        <w:spacing w:before="77" w:line="312" w:lineRule="auto"/>
        <w:tabs>
          <w:tab w:val="left" w:pos="3959" w:leader="none"/>
        </w:tabs>
        <w:rPr>
          <w:sz w:val="22"/>
          <w:szCs w:val="22"/>
          <w:highlight w:val="none"/>
        </w:rPr>
      </w:pPr>
      <w:r>
        <w:rPr>
          <w:rFonts w:hint="eastAsia"/>
          <w:sz w:val="22"/>
          <w:szCs w:val="22"/>
          <w:highlight w:val="none"/>
          <w:lang w:val="en-US" w:eastAsia="zh-CN"/>
        </w:rPr>
        <w:t xml:space="preserve">                  </w:t>
      </w:r>
      <w:r>
        <w:rPr>
          <w:sz w:val="22"/>
          <w:szCs w:val="22"/>
          <w:highlight w:val="none"/>
        </w:rPr>
        <w:t xml:space="preserve">供</w:t>
      </w:r>
      <w:r>
        <w:rPr>
          <w:spacing w:val="-3"/>
          <w:sz w:val="22"/>
          <w:szCs w:val="22"/>
          <w:highlight w:val="none"/>
        </w:rPr>
        <w:t xml:space="preserve">应</w:t>
      </w:r>
      <w:r>
        <w:rPr>
          <w:sz w:val="22"/>
          <w:szCs w:val="22"/>
          <w:highlight w:val="none"/>
        </w:rPr>
        <w:t xml:space="preserve">商</w:t>
      </w:r>
      <w:r>
        <w:rPr>
          <w:spacing w:val="-3"/>
          <w:sz w:val="22"/>
          <w:szCs w:val="22"/>
          <w:highlight w:val="none"/>
        </w:rPr>
        <w:t xml:space="preserve">：</w:t>
      </w:r>
      <w:r>
        <w:rPr>
          <w:rFonts w:hint="eastAsia"/>
          <w:spacing w:val="-3"/>
          <w:sz w:val="22"/>
          <w:szCs w:val="22"/>
          <w:highlight w:val="none"/>
          <w:u w:val="single"/>
        </w:rPr>
        <w:t xml:space="preserve">              </w:t>
      </w:r>
      <w:r>
        <w:rPr>
          <w:spacing w:val="-1"/>
          <w:sz w:val="22"/>
          <w:szCs w:val="22"/>
          <w:highlight w:val="none"/>
        </w:rPr>
        <w:t xml:space="preserve">（</w:t>
      </w:r>
      <w:r>
        <w:rPr>
          <w:rFonts w:hint="eastAsia" w:ascii="Times New Roman" w:hAnsi="Times New Roman"/>
          <w:sz w:val="22"/>
          <w:szCs w:val="22"/>
          <w:highlight w:val="none"/>
        </w:rPr>
        <w:t xml:space="preserve">加盖公章</w:t>
      </w:r>
      <w:r>
        <w:rPr>
          <w:sz w:val="22"/>
          <w:szCs w:val="22"/>
          <w:highlight w:val="none"/>
        </w:rPr>
        <w:t xml:space="preserve">）</w:t>
      </w:r>
      <w:r/>
    </w:p>
    <w:p>
      <w:pPr>
        <w:pStyle w:val="1033"/>
        <w:spacing w:line="312" w:lineRule="auto"/>
        <w:tabs>
          <w:tab w:val="left" w:pos="567" w:leader="none"/>
        </w:tabs>
        <w:rPr>
          <w:sz w:val="22"/>
          <w:szCs w:val="22"/>
          <w:highlight w:val="none"/>
        </w:rPr>
      </w:pPr>
      <w:r>
        <w:rPr>
          <w:sz w:val="22"/>
          <w:szCs w:val="22"/>
          <w:highlight w:val="none"/>
        </w:rPr>
      </w:r>
      <w:r/>
    </w:p>
    <w:p>
      <w:pPr>
        <w:pStyle w:val="1033"/>
        <w:ind w:right="639"/>
        <w:jc w:val="center"/>
        <w:spacing w:before="1" w:line="312" w:lineRule="auto"/>
        <w:tabs>
          <w:tab w:val="left" w:pos="3299" w:leader="none"/>
        </w:tabs>
        <w:rPr>
          <w:sz w:val="22"/>
          <w:szCs w:val="22"/>
          <w:highlight w:val="none"/>
        </w:rPr>
      </w:pPr>
      <w:r>
        <w:rPr>
          <w:rFonts w:hint="eastAsia"/>
          <w:sz w:val="22"/>
          <w:szCs w:val="22"/>
          <w:highlight w:val="none"/>
          <w:lang w:val="en-US" w:eastAsia="zh-CN"/>
        </w:rPr>
        <w:t xml:space="preserve">                 </w:t>
      </w:r>
      <w:r>
        <w:rPr>
          <w:sz w:val="22"/>
          <w:szCs w:val="22"/>
          <w:highlight w:val="none"/>
        </w:rPr>
        <w:t xml:space="preserve">法</w:t>
      </w:r>
      <w:r>
        <w:rPr>
          <w:spacing w:val="-3"/>
          <w:sz w:val="22"/>
          <w:szCs w:val="22"/>
          <w:highlight w:val="none"/>
        </w:rPr>
        <w:t xml:space="preserve">定</w:t>
      </w:r>
      <w:r>
        <w:rPr>
          <w:sz w:val="22"/>
          <w:szCs w:val="22"/>
          <w:highlight w:val="none"/>
        </w:rPr>
        <w:t xml:space="preserve">代表</w:t>
      </w:r>
      <w:r>
        <w:rPr>
          <w:spacing w:val="-3"/>
          <w:sz w:val="22"/>
          <w:szCs w:val="22"/>
          <w:highlight w:val="none"/>
        </w:rPr>
        <w:t xml:space="preserve">人</w:t>
      </w:r>
      <w:r>
        <w:rPr>
          <w:sz w:val="22"/>
          <w:szCs w:val="22"/>
          <w:highlight w:val="none"/>
        </w:rPr>
        <w:t xml:space="preserve">：</w:t>
      </w:r>
      <w:r>
        <w:rPr>
          <w:sz w:val="22"/>
          <w:szCs w:val="22"/>
          <w:highlight w:val="none"/>
          <w:u w:val="single"/>
        </w:rPr>
        <w:tab/>
      </w:r>
      <w:r>
        <w:rPr>
          <w:rFonts w:hint="eastAsia"/>
          <w:sz w:val="22"/>
          <w:szCs w:val="22"/>
          <w:highlight w:val="none"/>
          <w:u w:val="single"/>
          <w:lang w:val="en-US" w:eastAsia="zh-CN"/>
        </w:rPr>
        <w:t xml:space="preserve">         </w:t>
      </w:r>
      <w:r>
        <w:rPr>
          <w:spacing w:val="-1"/>
          <w:sz w:val="22"/>
          <w:szCs w:val="22"/>
          <w:highlight w:val="none"/>
        </w:rPr>
        <w:t xml:space="preserve">（</w:t>
      </w:r>
      <w:r>
        <w:rPr>
          <w:spacing w:val="-3"/>
          <w:sz w:val="22"/>
          <w:szCs w:val="22"/>
          <w:highlight w:val="none"/>
        </w:rPr>
        <w:t xml:space="preserve">签章或签字</w:t>
      </w:r>
      <w:r>
        <w:rPr>
          <w:sz w:val="22"/>
          <w:szCs w:val="22"/>
          <w:highlight w:val="none"/>
        </w:rPr>
        <w:t xml:space="preserve">）</w:t>
      </w:r>
      <w:r/>
    </w:p>
    <w:p>
      <w:pPr>
        <w:pStyle w:val="1033"/>
        <w:spacing w:line="312" w:lineRule="auto"/>
        <w:tabs>
          <w:tab w:val="left" w:pos="567" w:leader="none"/>
        </w:tabs>
        <w:rPr>
          <w:sz w:val="24"/>
          <w:highlight w:val="none"/>
        </w:rPr>
      </w:pPr>
      <w:r>
        <w:rPr>
          <w:sz w:val="24"/>
          <w:highlight w:val="none"/>
        </w:rPr>
      </w:r>
      <w:r/>
    </w:p>
    <w:p>
      <w:pPr>
        <w:pStyle w:val="1033"/>
        <w:ind w:right="639"/>
        <w:jc w:val="right"/>
        <w:spacing w:line="312" w:lineRule="auto"/>
        <w:tabs>
          <w:tab w:val="left" w:pos="3299" w:leader="none"/>
        </w:tabs>
        <w:rPr>
          <w:sz w:val="24"/>
          <w:highlight w:val="none"/>
        </w:rPr>
      </w:pPr>
      <w:r>
        <w:rPr>
          <w:rFonts w:hint="eastAsia"/>
          <w:sz w:val="24"/>
          <w:highlight w:val="none"/>
          <w:lang w:val="en-US" w:eastAsia="zh-CN"/>
        </w:rPr>
        <w:t xml:space="preserve"> </w:t>
      </w:r>
      <w:r>
        <w:rPr>
          <w:sz w:val="24"/>
          <w:highlight w:val="none"/>
        </w:rPr>
        <w:t xml:space="preserve">授</w:t>
      </w:r>
      <w:r>
        <w:rPr>
          <w:spacing w:val="-3"/>
          <w:sz w:val="24"/>
          <w:highlight w:val="none"/>
        </w:rPr>
        <w:t xml:space="preserve">权</w:t>
      </w:r>
      <w:r>
        <w:rPr>
          <w:sz w:val="24"/>
          <w:highlight w:val="none"/>
        </w:rPr>
        <w:t xml:space="preserve">委</w:t>
      </w:r>
      <w:r>
        <w:rPr>
          <w:spacing w:val="-3"/>
          <w:sz w:val="24"/>
          <w:highlight w:val="none"/>
        </w:rPr>
        <w:t xml:space="preserve">托</w:t>
      </w:r>
      <w:r>
        <w:rPr>
          <w:sz w:val="24"/>
          <w:highlight w:val="none"/>
        </w:rPr>
        <w:t xml:space="preserve">人：</w:t>
      </w:r>
      <w:r>
        <w:rPr>
          <w:sz w:val="24"/>
          <w:highlight w:val="none"/>
          <w:u w:val="single"/>
        </w:rPr>
        <w:tab/>
      </w:r>
      <w:r>
        <w:rPr>
          <w:spacing w:val="-1"/>
          <w:sz w:val="24"/>
          <w:highlight w:val="none"/>
        </w:rPr>
        <w:t xml:space="preserve">（</w:t>
      </w:r>
      <w:r>
        <w:rPr>
          <w:spacing w:val="-3"/>
          <w:sz w:val="24"/>
          <w:highlight w:val="none"/>
        </w:rPr>
        <w:t xml:space="preserve">电子签章或签字</w:t>
      </w:r>
      <w:r>
        <w:rPr>
          <w:sz w:val="24"/>
          <w:highlight w:val="none"/>
        </w:rPr>
        <w:t xml:space="preserve">）</w:t>
      </w:r>
      <w:r/>
    </w:p>
    <w:p>
      <w:pPr>
        <w:pStyle w:val="1033"/>
        <w:spacing w:line="312" w:lineRule="auto"/>
        <w:tabs>
          <w:tab w:val="left" w:pos="567" w:leader="none"/>
        </w:tabs>
        <w:rPr>
          <w:sz w:val="24"/>
          <w:highlight w:val="none"/>
        </w:rPr>
      </w:pPr>
      <w:r>
        <w:rPr>
          <w:sz w:val="24"/>
          <w:highlight w:val="none"/>
        </w:rPr>
      </w:r>
      <w:r/>
    </w:p>
    <w:p>
      <w:pPr>
        <w:pStyle w:val="1033"/>
        <w:ind w:right="640"/>
        <w:jc w:val="right"/>
        <w:spacing w:line="312" w:lineRule="auto"/>
        <w:tabs>
          <w:tab w:val="left" w:pos="770" w:leader="none"/>
          <w:tab w:val="left" w:pos="1430" w:leader="none"/>
        </w:tabs>
        <w:rPr>
          <w:sz w:val="24"/>
          <w:highlight w:val="none"/>
        </w:rPr>
      </w:pPr>
      <w:r>
        <w:rPr>
          <w:sz w:val="24"/>
          <w:highlight w:val="none"/>
        </w:rPr>
        <w:t xml:space="preserve">年</w:t>
      </w:r>
      <w:r>
        <w:rPr>
          <w:sz w:val="24"/>
          <w:highlight w:val="none"/>
        </w:rPr>
        <w:tab/>
      </w:r>
      <w:r>
        <w:rPr>
          <w:sz w:val="24"/>
          <w:highlight w:val="none"/>
        </w:rPr>
        <w:t xml:space="preserve">月</w:t>
      </w:r>
      <w:r>
        <w:rPr>
          <w:sz w:val="24"/>
          <w:highlight w:val="none"/>
        </w:rPr>
        <w:tab/>
      </w:r>
      <w:r>
        <w:rPr>
          <w:sz w:val="24"/>
          <w:highlight w:val="none"/>
        </w:rPr>
        <w:t xml:space="preserve">日</w:t>
      </w:r>
      <w:r/>
    </w:p>
    <w:p>
      <w:pPr>
        <w:pStyle w:val="1039"/>
        <w:rPr>
          <w:b w:val="0"/>
          <w:bCs w:val="0"/>
          <w:sz w:val="32"/>
          <w:szCs w:val="32"/>
          <w:highlight w:val="none"/>
        </w:rPr>
      </w:pPr>
      <w:r>
        <w:rPr>
          <w:b w:val="0"/>
          <w:bCs w:val="0"/>
          <w:sz w:val="32"/>
          <w:szCs w:val="32"/>
          <w:highlight w:val="none"/>
        </w:rPr>
      </w:r>
      <w:r/>
    </w:p>
    <w:p>
      <w:pPr>
        <w:pStyle w:val="1039"/>
        <w:rPr>
          <w:b w:val="0"/>
          <w:bCs w:val="0"/>
          <w:sz w:val="32"/>
          <w:szCs w:val="32"/>
          <w:highlight w:val="none"/>
        </w:rPr>
      </w:pPr>
      <w:r>
        <w:rPr>
          <w:b w:val="0"/>
          <w:bCs w:val="0"/>
          <w:sz w:val="32"/>
          <w:szCs w:val="32"/>
          <w:highlight w:val="none"/>
        </w:rPr>
        <w:t xml:space="preserve"> </w:t>
      </w:r>
      <w:bookmarkEnd w:id="232"/>
      <w:r/>
      <w:bookmarkEnd w:id="233"/>
      <w:r/>
      <w:r/>
    </w:p>
    <w:p>
      <w:pPr>
        <w:pStyle w:val="1007"/>
        <w:rPr>
          <w:b w:val="0"/>
          <w:sz w:val="21"/>
          <w:szCs w:val="21"/>
          <w:highlight w:val="none"/>
        </w:rPr>
      </w:pPr>
      <w:r/>
      <w:bookmarkStart w:id="285" w:name="_Toc19795"/>
      <w:r/>
      <w:bookmarkStart w:id="286" w:name="_Toc26276"/>
      <w:r/>
      <w:bookmarkStart w:id="287" w:name="_Toc2684"/>
      <w:r/>
      <w:bookmarkStart w:id="288" w:name="_Toc4966"/>
      <w:r/>
      <w:bookmarkStart w:id="289" w:name="_Toc13985"/>
      <w:r/>
      <w:bookmarkStart w:id="290" w:name="_Toc4713"/>
      <w:r/>
      <w:bookmarkStart w:id="291" w:name="_Toc15723"/>
      <w:r/>
      <w:bookmarkStart w:id="292" w:name="_Toc30945"/>
      <w:r>
        <w:rPr>
          <w:rFonts w:hint="eastAsia"/>
          <w:b w:val="0"/>
          <w:sz w:val="21"/>
          <w:szCs w:val="21"/>
          <w:highlight w:val="none"/>
        </w:rPr>
        <w:t xml:space="preserve">备注：授权委托人可打印签字后上传。</w:t>
      </w:r>
      <w:r>
        <w:rPr>
          <w:rFonts w:hint="eastAsia"/>
          <w:b w:val="0"/>
          <w:sz w:val="21"/>
          <w:szCs w:val="21"/>
          <w:highlight w:val="none"/>
        </w:rPr>
        <w:br w:type="page" w:clear="all"/>
      </w:r>
      <w:bookmarkEnd w:id="285"/>
      <w:r/>
      <w:bookmarkEnd w:id="286"/>
      <w:r/>
      <w:bookmarkEnd w:id="287"/>
      <w:r/>
      <w:bookmarkEnd w:id="288"/>
      <w:r/>
      <w:bookmarkEnd w:id="289"/>
      <w:r/>
      <w:bookmarkEnd w:id="290"/>
      <w:r/>
      <w:r/>
    </w:p>
    <w:p>
      <w:pPr>
        <w:pStyle w:val="1007"/>
        <w:rPr>
          <w:rStyle w:val="1006"/>
          <w:b w:val="0"/>
          <w:highlight w:val="none"/>
        </w:rPr>
      </w:pPr>
      <w:r/>
      <w:bookmarkStart w:id="293" w:name="_Toc18177"/>
      <w:r/>
      <w:bookmarkStart w:id="294" w:name="_Toc20439"/>
      <w:r/>
      <w:bookmarkStart w:id="295" w:name="_Toc15737"/>
      <w:r>
        <w:rPr>
          <w:rStyle w:val="1006"/>
          <w:rFonts w:hint="eastAsia" w:eastAsia="宋体"/>
          <w:b/>
          <w:bCs/>
          <w:highlight w:val="none"/>
          <w:lang w:val="en-US" w:eastAsia="zh-CN"/>
        </w:rPr>
        <w:t xml:space="preserve">六</w:t>
      </w:r>
      <w:r>
        <w:rPr>
          <w:rStyle w:val="1006"/>
          <w:rFonts w:hint="eastAsia"/>
          <w:b/>
          <w:bCs/>
          <w:highlight w:val="none"/>
        </w:rPr>
        <w:t xml:space="preserve">、政府采购诚信承诺书</w:t>
      </w:r>
      <w:bookmarkEnd w:id="291"/>
      <w:r/>
      <w:bookmarkEnd w:id="292"/>
      <w:r/>
      <w:bookmarkEnd w:id="293"/>
      <w:r/>
      <w:bookmarkEnd w:id="294"/>
      <w:r/>
      <w:bookmarkEnd w:id="295"/>
      <w:r/>
      <w:r/>
    </w:p>
    <w:p>
      <w:pPr>
        <w:ind w:firstLine="420"/>
        <w:spacing w:line="360" w:lineRule="auto"/>
        <w:rPr>
          <w:rFonts w:ascii="Arial" w:hAnsi="Arial" w:cs="Arial"/>
          <w:highlight w:val="none"/>
        </w:rPr>
      </w:pPr>
      <w:r>
        <w:rPr>
          <w:rFonts w:ascii="Arial" w:hAnsi="Arial" w:cs="Arial"/>
          <w:highlight w:val="none"/>
        </w:rPr>
      </w:r>
      <w:r/>
    </w:p>
    <w:p>
      <w:pPr>
        <w:keepLines w:val="0"/>
        <w:keepNext w:val="0"/>
        <w:pageBreakBefore w:val="0"/>
        <w:spacing w:before="120" w:line="440" w:lineRule="exact"/>
        <w:widowControl w:val="off"/>
        <w:tabs>
          <w:tab w:val="left" w:pos="5580" w:leader="none"/>
        </w:tabs>
        <w:rPr>
          <w:rFonts w:ascii="Arial" w:hAnsi="Arial" w:cs="Arial"/>
          <w:sz w:val="22"/>
          <w:szCs w:val="22"/>
          <w:highlight w:val="none"/>
          <w:u w:val="single"/>
        </w:rPr>
      </w:pPr>
      <w:r>
        <w:rPr>
          <w:rFonts w:ascii="Arial" w:hAnsi="Arial" w:cs="Arial"/>
          <w:sz w:val="22"/>
          <w:szCs w:val="22"/>
          <w:highlight w:val="none"/>
        </w:rPr>
        <w:t xml:space="preserve">致：</w:t>
      </w:r>
      <w:r>
        <w:rPr>
          <w:rFonts w:ascii="Arial" w:hAnsi="Arial" w:cs="Arial"/>
          <w:sz w:val="22"/>
          <w:szCs w:val="22"/>
          <w:highlight w:val="none"/>
          <w:u w:val="single"/>
        </w:rPr>
        <w:t xml:space="preserve">  </w:t>
      </w:r>
      <w:r>
        <w:rPr>
          <w:rFonts w:hint="eastAsia" w:ascii="Arial" w:hAnsi="Arial" w:cs="Arial"/>
          <w:sz w:val="22"/>
          <w:szCs w:val="22"/>
          <w:highlight w:val="none"/>
          <w:u w:val="single"/>
        </w:rPr>
        <w:t xml:space="preserve">    </w:t>
      </w:r>
      <w:r>
        <w:rPr>
          <w:rFonts w:ascii="Arial" w:hAnsi="Arial" w:cs="Arial"/>
          <w:sz w:val="22"/>
          <w:szCs w:val="22"/>
          <w:highlight w:val="none"/>
          <w:u w:val="single"/>
        </w:rPr>
        <w:t xml:space="preserve">  </w:t>
      </w:r>
      <w:r>
        <w:rPr>
          <w:rFonts w:hint="eastAsia" w:ascii="Arial" w:hAnsi="Arial" w:cs="Arial"/>
          <w:sz w:val="22"/>
          <w:szCs w:val="22"/>
          <w:highlight w:val="none"/>
        </w:rPr>
        <w:t xml:space="preserve">（采购人）</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我公司</w:t>
      </w:r>
      <w:r>
        <w:rPr>
          <w:rFonts w:hint="eastAsia" w:ascii="Arial" w:hAnsi="Arial" w:cs="Arial"/>
          <w:sz w:val="22"/>
          <w:szCs w:val="22"/>
          <w:highlight w:val="none"/>
          <w:u w:val="single"/>
        </w:rPr>
        <w:t xml:space="preserve">                      </w:t>
      </w:r>
      <w:r>
        <w:rPr>
          <w:rFonts w:ascii="Arial" w:hAnsi="Arial" w:cs="Arial"/>
          <w:sz w:val="22"/>
          <w:szCs w:val="22"/>
          <w:highlight w:val="none"/>
        </w:rPr>
        <w:t xml:space="preserve">（供应商名称）已详细阅读了</w:t>
      </w:r>
      <w:r>
        <w:rPr>
          <w:rFonts w:hint="eastAsia" w:ascii="Arial" w:hAnsi="Arial" w:cs="Arial"/>
          <w:sz w:val="22"/>
          <w:szCs w:val="22"/>
          <w:highlight w:val="none"/>
          <w:u w:val="single"/>
        </w:rPr>
        <w:t xml:space="preserve">                      </w:t>
      </w:r>
      <w:r>
        <w:rPr>
          <w:rFonts w:ascii="Arial" w:hAnsi="Arial" w:cs="Arial"/>
          <w:sz w:val="22"/>
          <w:szCs w:val="22"/>
          <w:highlight w:val="none"/>
        </w:rPr>
        <w:t xml:space="preserve">项目（项目编号：</w:t>
      </w:r>
      <w:r>
        <w:rPr>
          <w:rFonts w:hint="eastAsia" w:ascii="Arial" w:hAnsi="Arial" w:cs="Arial"/>
          <w:sz w:val="22"/>
          <w:szCs w:val="22"/>
          <w:highlight w:val="none"/>
          <w:u w:val="single"/>
        </w:rPr>
        <w:t xml:space="preserve">            </w:t>
      </w:r>
      <w:r>
        <w:rPr>
          <w:rFonts w:ascii="Arial" w:hAnsi="Arial" w:cs="Arial"/>
          <w:sz w:val="22"/>
          <w:szCs w:val="22"/>
          <w:highlight w:val="none"/>
        </w:rPr>
        <w:t xml:space="preserve">）招标文件，自愿参加本次投标，现就有关事项做出郑重承诺如下：</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1、所提供的一切资料都是真实、准确、完整的；</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2、不以他人名义投标或以其他方式弄虚作假，骗取中标；</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3、不与其他供应商相互串通投标；</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4、不向采购人或评标委员会行贿以牟取中标；</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5、在领取招标文件、缴纳保证金后，准时参加开标；</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6、在以往的招标采购活动中，无重大违法、违规的不良记录；或虽有不良记录，但已超过处理期限；</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7、未被地市级及以上行政主管部门做出取消投标资格的处罚且该处罚在有效期内的；</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8、本单位一旦中标，将严格按照投标文件所承诺的报价、质量、工期、投标方案等内容组织实施；</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9、本单位一旦中标，将按规定及时与采购人签订合同；</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10、本单位保证中标后不转包，若有分包须征得采购人同意；</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11、本承诺书将成为本单位投标文件的一部分，与投标文件具有同等的法律效力。</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Arial" w:hAnsi="Arial" w:cs="Arial"/>
          <w:sz w:val="22"/>
          <w:szCs w:val="22"/>
          <w:highlight w:val="none"/>
        </w:rPr>
        <w:t xml:space="preserve">                      </w:t>
      </w: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法定代表人或授权代表（签字或签章</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20"/>
        <w:jc w:val="right"/>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                       年   月   日</w:t>
      </w:r>
      <w:r/>
    </w:p>
    <w:p>
      <w:pPr>
        <w:ind w:firstLine="420"/>
        <w:spacing w:line="360" w:lineRule="auto"/>
        <w:rPr>
          <w:rFonts w:ascii="Arial" w:hAnsi="Arial" w:cs="Arial"/>
          <w:highlight w:val="none"/>
        </w:rPr>
        <w:sectPr>
          <w:footerReference w:type="default" r:id="rId14"/>
          <w:footnotePr/>
          <w:endnotePr/>
          <w:type w:val="nextPage"/>
          <w:pgSz w:w="11906" w:h="16838" w:orient="portrait"/>
          <w:pgMar w:top="1418" w:right="1418" w:bottom="1418" w:left="1418" w:header="851" w:footer="992" w:gutter="0"/>
          <w:pgNumType w:start="1"/>
          <w:cols w:num="1" w:sep="0" w:space="1701" w:equalWidth="1"/>
          <w:docGrid w:linePitch="360"/>
        </w:sectPr>
      </w:pPr>
      <w:r>
        <w:rPr>
          <w:rFonts w:ascii="Arial" w:hAnsi="Arial" w:cs="Arial"/>
          <w:highlight w:val="none"/>
        </w:rPr>
      </w:r>
      <w:r/>
    </w:p>
    <w:p>
      <w:pPr>
        <w:pStyle w:val="1049"/>
        <w:jc w:val="center"/>
        <w:spacing w:line="400" w:lineRule="exact"/>
        <w:rPr>
          <w:rStyle w:val="1006"/>
          <w:highlight w:val="none"/>
        </w:rPr>
      </w:pPr>
      <w:r/>
      <w:bookmarkStart w:id="296" w:name="_Toc21408"/>
      <w:r/>
      <w:bookmarkStart w:id="297" w:name="_Toc14650"/>
      <w:r/>
      <w:bookmarkStart w:id="298" w:name="_Toc20771"/>
      <w:r/>
      <w:bookmarkStart w:id="299" w:name="_Toc17949"/>
      <w:r/>
      <w:bookmarkStart w:id="300" w:name="_Toc22631"/>
      <w:r>
        <w:rPr>
          <w:rStyle w:val="1006"/>
          <w:rFonts w:hint="eastAsia" w:eastAsia="宋体"/>
          <w:highlight w:val="none"/>
          <w:lang w:val="en-US" w:eastAsia="zh-CN"/>
        </w:rPr>
        <w:t xml:space="preserve">七</w:t>
      </w:r>
      <w:r>
        <w:rPr>
          <w:rStyle w:val="1006"/>
          <w:rFonts w:hint="eastAsia"/>
          <w:highlight w:val="none"/>
        </w:rPr>
        <w:t xml:space="preserve">、</w:t>
      </w:r>
      <w:r>
        <w:rPr>
          <w:rStyle w:val="1006"/>
          <w:highlight w:val="none"/>
        </w:rPr>
        <w:t xml:space="preserve">供应商廉洁自律承诺书</w:t>
      </w:r>
      <w:bookmarkEnd w:id="296"/>
      <w:r/>
      <w:bookmarkEnd w:id="297"/>
      <w:r/>
      <w:bookmarkEnd w:id="298"/>
      <w:r/>
      <w:bookmarkEnd w:id="299"/>
      <w:r/>
      <w:bookmarkEnd w:id="300"/>
      <w:r/>
      <w:r/>
    </w:p>
    <w:p>
      <w:pPr>
        <w:pStyle w:val="1047"/>
        <w:ind w:firstLine="630"/>
        <w:spacing w:line="520" w:lineRule="exact"/>
        <w:rPr>
          <w:rFonts w:ascii="Arial" w:hAnsi="Arial" w:eastAsia="宋体" w:cs="Arial"/>
          <w:b/>
          <w:bCs/>
          <w:sz w:val="22"/>
          <w:szCs w:val="22"/>
          <w:highlight w:val="none"/>
        </w:rPr>
      </w:pPr>
      <w:r>
        <w:rPr>
          <w:rFonts w:ascii="Arial" w:hAnsi="Arial" w:eastAsia="宋体" w:cs="Arial"/>
          <w:sz w:val="22"/>
          <w:szCs w:val="22"/>
          <w:highlight w:val="none"/>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一、遵守《中华人民共和国政府采购法》及省、市有关政府招标的各项法律、法规和制度。</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二、客观真实反映自身情况，按规定接受政府采购供应商资格审查, 不提供虚假材料，不夸大自身技术和提供服务的能力。</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sz w:val="22"/>
          <w:szCs w:val="22"/>
          <w:highlight w:val="none"/>
        </w:rPr>
      </w:pPr>
      <w:r>
        <w:rPr>
          <w:rFonts w:ascii="Arial" w:hAnsi="Arial" w:cs="Arial"/>
          <w:sz w:val="22"/>
          <w:szCs w:val="22"/>
          <w:highlight w:val="none"/>
        </w:rPr>
        <w:t xml:space="preserve">五、自觉接受政府采购监督管理部门及其他相关部门的监督检查。</w:t>
      </w:r>
      <w:r/>
    </w:p>
    <w:p>
      <w:pPr>
        <w:pStyle w:val="1047"/>
        <w:ind w:firstLine="420"/>
        <w:spacing w:line="520" w:lineRule="exact"/>
        <w:rPr>
          <w:rFonts w:ascii="Arial" w:hAnsi="Arial" w:eastAsia="宋体" w:cs="Arial"/>
          <w:b/>
          <w:bCs/>
          <w:sz w:val="22"/>
          <w:szCs w:val="22"/>
          <w:highlight w:val="none"/>
        </w:rPr>
      </w:pPr>
      <w:r>
        <w:rPr>
          <w:rFonts w:ascii="Arial" w:hAnsi="Arial" w:eastAsia="宋体" w:cs="Arial"/>
          <w:sz w:val="22"/>
          <w:szCs w:val="22"/>
          <w:highlight w:val="none"/>
        </w:rPr>
        <w:t xml:space="preserve">如违反以上承诺，我公司愿承担一切法律责任，并接受政府采购监督管理部门及其他相关部门依法作出的处罚。 </w:t>
      </w:r>
      <w:r/>
    </w:p>
    <w:p>
      <w:pPr>
        <w:pStyle w:val="1047"/>
        <w:ind w:firstLine="420"/>
        <w:spacing w:line="360" w:lineRule="auto"/>
        <w:rPr>
          <w:rFonts w:ascii="Arial" w:hAnsi="Arial" w:eastAsia="宋体" w:cs="Arial"/>
          <w:sz w:val="22"/>
          <w:szCs w:val="22"/>
          <w:highlight w:val="none"/>
        </w:rPr>
      </w:pPr>
      <w:r>
        <w:rPr>
          <w:rFonts w:ascii="Arial" w:hAnsi="Arial" w:eastAsia="宋体" w:cs="Arial"/>
          <w:sz w:val="22"/>
          <w:szCs w:val="22"/>
          <w:highlight w:val="none"/>
        </w:rPr>
      </w:r>
      <w:r/>
    </w:p>
    <w:p>
      <w:pPr>
        <w:spacing w:line="360" w:lineRule="auto"/>
        <w:rPr>
          <w:rFonts w:ascii="Arial" w:hAnsi="Arial" w:cs="Arial"/>
          <w:sz w:val="22"/>
          <w:szCs w:val="22"/>
          <w:highlight w:val="none"/>
        </w:rPr>
      </w:pPr>
      <w:r>
        <w:rPr>
          <w:rFonts w:ascii="Arial" w:hAnsi="Arial" w:cs="Arial"/>
          <w:sz w:val="22"/>
          <w:szCs w:val="22"/>
          <w:highlight w:val="none"/>
        </w:rPr>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w:t>
      </w:r>
      <w:r>
        <w:rPr>
          <w:spacing w:val="-3"/>
          <w:sz w:val="22"/>
          <w:szCs w:val="22"/>
          <w:highlight w:val="none"/>
        </w:rPr>
        <w:t xml:space="preserve">电子签章或签字</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5103"/>
        <w:jc w:val="right"/>
        <w:spacing w:line="400" w:lineRule="exact"/>
        <w:rPr>
          <w:rFonts w:ascii="Arial" w:hAnsi="Arial" w:cs="Arial"/>
          <w:b/>
          <w:bCs/>
          <w:sz w:val="22"/>
          <w:szCs w:val="22"/>
          <w:highlight w:val="none"/>
        </w:rPr>
      </w:pPr>
      <w:r>
        <w:rPr>
          <w:rFonts w:ascii="Arial" w:hAnsi="Arial" w:cs="Arial"/>
          <w:sz w:val="22"/>
          <w:szCs w:val="22"/>
          <w:highlight w:val="none"/>
        </w:rPr>
        <w:t xml:space="preserve">  年  月  日</w:t>
      </w:r>
      <w:r/>
    </w:p>
    <w:p>
      <w:pPr>
        <w:pStyle w:val="1048"/>
        <w:tabs>
          <w:tab w:val="right" w:pos="9061" w:leader="dot"/>
        </w:tabs>
        <w:rPr>
          <w:sz w:val="22"/>
          <w:szCs w:val="22"/>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sz w:val="22"/>
          <w:szCs w:val="22"/>
          <w:highlight w:val="none"/>
        </w:rPr>
      </w:r>
      <w:r/>
    </w:p>
    <w:p>
      <w:pPr>
        <w:pStyle w:val="1007"/>
        <w:rPr>
          <w:highlight w:val="none"/>
        </w:rPr>
      </w:pPr>
      <w:r/>
      <w:bookmarkStart w:id="301" w:name="_Toc24041"/>
      <w:r/>
      <w:bookmarkStart w:id="302" w:name="_Toc27769"/>
      <w:r/>
      <w:bookmarkStart w:id="303" w:name="_Toc28216"/>
      <w:r/>
      <w:bookmarkStart w:id="304" w:name="_Toc18866"/>
      <w:r/>
      <w:bookmarkStart w:id="305" w:name="_Toc19374"/>
      <w:r>
        <w:rPr>
          <w:rFonts w:hint="eastAsia" w:eastAsia="宋体"/>
          <w:highlight w:val="none"/>
          <w:lang w:val="en-US" w:eastAsia="zh-CN"/>
        </w:rPr>
        <w:t xml:space="preserve">八</w:t>
      </w:r>
      <w:r>
        <w:rPr>
          <w:rFonts w:hint="eastAsia" w:eastAsia="宋体"/>
          <w:highlight w:val="none"/>
        </w:rPr>
        <w:t xml:space="preserve">、合同及</w:t>
      </w:r>
      <w:r>
        <w:rPr>
          <w:highlight w:val="none"/>
        </w:rPr>
        <w:t xml:space="preserve">商务</w:t>
      </w:r>
      <w:r>
        <w:rPr>
          <w:rFonts w:hint="eastAsia" w:eastAsia="宋体"/>
          <w:highlight w:val="none"/>
        </w:rPr>
        <w:t xml:space="preserve">、</w:t>
      </w:r>
      <w:r>
        <w:rPr>
          <w:rFonts w:hint="eastAsia"/>
          <w:highlight w:val="none"/>
        </w:rPr>
        <w:t xml:space="preserve">技术</w:t>
      </w:r>
      <w:r>
        <w:rPr>
          <w:highlight w:val="none"/>
        </w:rPr>
        <w:t xml:space="preserve">条款响应表</w:t>
      </w:r>
      <w:bookmarkEnd w:id="301"/>
      <w:r/>
      <w:bookmarkEnd w:id="302"/>
      <w:r/>
      <w:bookmarkEnd w:id="303"/>
      <w:r/>
      <w:bookmarkEnd w:id="304"/>
      <w:r/>
      <w:bookmarkEnd w:id="305"/>
      <w:r/>
      <w:r/>
    </w:p>
    <w:p>
      <w:pPr>
        <w:spacing w:line="360" w:lineRule="auto"/>
        <w:rPr>
          <w:rFonts w:hint="eastAsia"/>
          <w:color w:val="000000"/>
          <w:sz w:val="22"/>
          <w:szCs w:val="22"/>
          <w:highlight w:val="none"/>
        </w:rPr>
        <w:outlineLvl w:val="2"/>
      </w:pPr>
      <w:r/>
      <w:bookmarkStart w:id="306" w:name="_Toc19558"/>
      <w:r/>
      <w:bookmarkStart w:id="307" w:name="_Toc10823"/>
      <w:r/>
      <w:bookmarkStart w:id="308" w:name="_Toc3394"/>
      <w:r/>
      <w:bookmarkStart w:id="309" w:name="_Toc32414"/>
      <w:r/>
      <w:bookmarkStart w:id="310" w:name="_Toc21158"/>
      <w:r/>
      <w:bookmarkStart w:id="311" w:name="_Toc13800"/>
      <w:r/>
      <w:bookmarkStart w:id="312" w:name="_Toc30904"/>
      <w:r/>
      <w:bookmarkStart w:id="313" w:name="_Toc29869"/>
      <w:r>
        <w:rPr>
          <w:rFonts w:hint="eastAsia"/>
          <w:color w:val="000000"/>
          <w:sz w:val="22"/>
          <w:szCs w:val="22"/>
          <w:highlight w:val="none"/>
        </w:rPr>
        <w:t xml:space="preserve">1、合同及商务条款偏离表（实质性格式，不接受负偏离）</w:t>
      </w:r>
      <w:bookmarkEnd w:id="306"/>
      <w:r/>
      <w:bookmarkEnd w:id="307"/>
      <w:r/>
      <w:bookmarkEnd w:id="308"/>
      <w:r/>
      <w:bookmarkEnd w:id="309"/>
      <w:r/>
      <w:bookmarkEnd w:id="310"/>
      <w:r/>
      <w:bookmarkEnd w:id="311"/>
      <w:r/>
      <w:bookmarkEnd w:id="312"/>
      <w:r/>
      <w:bookmarkEnd w:id="313"/>
      <w:r/>
      <w:r/>
    </w:p>
    <w:p>
      <w:pPr>
        <w:jc w:val="center"/>
        <w:rPr>
          <w:color w:val="000000"/>
          <w:sz w:val="36"/>
          <w:szCs w:val="36"/>
          <w:highlight w:val="none"/>
        </w:rPr>
      </w:pPr>
      <w:r>
        <w:rPr>
          <w:rFonts w:hint="eastAsia"/>
          <w:b/>
          <w:color w:val="000000"/>
          <w:sz w:val="36"/>
          <w:szCs w:val="36"/>
          <w:highlight w:val="none"/>
        </w:rPr>
        <w:t xml:space="preserve">合同及商务条款偏离表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     项目名称：_____________________</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944"/>
        <w:gridCol w:w="1830"/>
        <w:gridCol w:w="1965"/>
        <w:gridCol w:w="1646"/>
        <w:gridCol w:w="761"/>
      </w:tblGrid>
      <w:tr>
        <w:trPr>
          <w:jc w:val="center"/>
          <w:trHeight w:val="930"/>
        </w:trPr>
        <w:tc>
          <w:tcPr>
            <w:tcW w:w="801" w:type="dxa"/>
            <w:vAlign w:val="center"/>
            <w:textDirection w:val="lrTb"/>
            <w:noWrap w:val="false"/>
          </w:tcPr>
          <w:p>
            <w:pPr>
              <w:ind w:left="0" w:firstLine="0"/>
              <w:jc w:val="both"/>
              <w:rPr>
                <w:color w:val="000000"/>
                <w:sz w:val="21"/>
                <w:szCs w:val="21"/>
                <w:highlight w:val="none"/>
              </w:rPr>
            </w:pPr>
            <w:r>
              <w:rPr>
                <w:color w:val="000000"/>
                <w:sz w:val="21"/>
                <w:szCs w:val="21"/>
                <w:highlight w:val="none"/>
              </w:rPr>
              <w:t xml:space="preserve">序号</w:t>
            </w:r>
            <w:r/>
          </w:p>
        </w:tc>
        <w:tc>
          <w:tcPr>
            <w:tcW w:w="1944"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招标</w:t>
            </w:r>
            <w:r>
              <w:rPr>
                <w:color w:val="000000"/>
                <w:sz w:val="21"/>
                <w:szCs w:val="21"/>
                <w:highlight w:val="none"/>
              </w:rPr>
              <w:t xml:space="preserve">文件条目号</w:t>
            </w:r>
            <w:r/>
          </w:p>
        </w:tc>
        <w:tc>
          <w:tcPr>
            <w:tcW w:w="1830"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招标</w:t>
            </w:r>
            <w:r>
              <w:rPr>
                <w:color w:val="000000"/>
                <w:sz w:val="21"/>
                <w:szCs w:val="21"/>
                <w:highlight w:val="none"/>
              </w:rPr>
              <w:t xml:space="preserve">文件要求</w:t>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t xml:space="preserve">响应文件内容</w:t>
            </w:r>
            <w:r/>
          </w:p>
        </w:tc>
        <w:tc>
          <w:tcPr>
            <w:tcW w:w="1646" w:type="dxa"/>
            <w:vAlign w:val="center"/>
            <w:textDirection w:val="lrTb"/>
            <w:noWrap w:val="false"/>
          </w:tcPr>
          <w:p>
            <w:pPr>
              <w:ind w:left="0" w:firstLine="0"/>
              <w:jc w:val="center"/>
              <w:rPr>
                <w:color w:val="000000"/>
                <w:sz w:val="21"/>
                <w:szCs w:val="21"/>
                <w:highlight w:val="none"/>
              </w:rPr>
            </w:pPr>
            <w:r>
              <w:rPr>
                <w:color w:val="000000"/>
                <w:sz w:val="21"/>
                <w:szCs w:val="21"/>
                <w:highlight w:val="none"/>
              </w:rPr>
              <w:t xml:space="preserve">偏离情况</w:t>
            </w:r>
            <w:r/>
          </w:p>
          <w:p>
            <w:pPr>
              <w:ind w:left="0" w:firstLine="0"/>
              <w:jc w:val="center"/>
              <w:rPr>
                <w:color w:val="000000"/>
                <w:sz w:val="21"/>
                <w:szCs w:val="21"/>
                <w:highlight w:val="none"/>
              </w:rPr>
            </w:pPr>
            <w:r>
              <w:rPr>
                <w:color w:val="000000"/>
                <w:sz w:val="21"/>
                <w:szCs w:val="21"/>
                <w:highlight w:val="none"/>
              </w:rPr>
              <w:t xml:space="preserve">（据实填写）</w:t>
            </w:r>
            <w:r/>
          </w:p>
        </w:tc>
        <w:tc>
          <w:tcPr>
            <w:tcW w:w="761" w:type="dxa"/>
            <w:vAlign w:val="center"/>
            <w:textDirection w:val="lrTb"/>
            <w:noWrap w:val="false"/>
          </w:tcPr>
          <w:p>
            <w:pPr>
              <w:ind w:left="0" w:firstLine="0"/>
              <w:jc w:val="both"/>
              <w:rPr>
                <w:color w:val="000000"/>
                <w:sz w:val="21"/>
                <w:szCs w:val="21"/>
                <w:highlight w:val="none"/>
              </w:rPr>
            </w:pPr>
            <w:r>
              <w:rPr>
                <w:color w:val="000000"/>
                <w:sz w:val="21"/>
                <w:szCs w:val="21"/>
                <w:highlight w:val="none"/>
              </w:rPr>
              <w:t xml:space="preserve">说明</w:t>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1</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2</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3</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4</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1"/>
          <w:szCs w:val="21"/>
          <w:highlight w:val="none"/>
        </w:rPr>
      </w:pPr>
      <w:r>
        <w:rPr>
          <w:rFonts w:hint="eastAsia"/>
          <w:color w:val="000000"/>
          <w:sz w:val="21"/>
          <w:szCs w:val="21"/>
          <w:highlight w:val="none"/>
        </w:rPr>
        <w:t xml:space="preserve">注：</w:t>
      </w:r>
      <w:r/>
    </w:p>
    <w:p>
      <w:pPr>
        <w:jc w:val="left"/>
        <w:tabs>
          <w:tab w:val="left" w:pos="1800" w:leader="none"/>
          <w:tab w:val="left" w:pos="5580" w:leader="none"/>
        </w:tabs>
        <w:rPr>
          <w:rFonts w:hint="eastAsia"/>
          <w:sz w:val="21"/>
          <w:szCs w:val="21"/>
          <w:highlight w:val="none"/>
        </w:rPr>
      </w:pPr>
      <w:r>
        <w:rPr>
          <w:rFonts w:hint="eastAsia"/>
          <w:sz w:val="21"/>
          <w:szCs w:val="21"/>
          <w:highlight w:val="none"/>
        </w:rPr>
        <w:t xml:space="preserve">1. 对招标文件中合同和采购需求中商务条款的所有要求，除本表所列明的所有偏离外，均视作投标人已对之理解和响应。</w:t>
      </w:r>
      <w:r>
        <w:rPr>
          <w:sz w:val="22"/>
          <w:szCs w:val="22"/>
          <w:highlight w:val="none"/>
        </w:rPr>
        <w:t xml:space="preserve">此表中若无任何文字说明，内容为空白，则</w:t>
      </w:r>
      <w:r>
        <w:rPr>
          <w:rFonts w:hint="eastAsia"/>
          <w:sz w:val="22"/>
          <w:szCs w:val="22"/>
          <w:highlight w:val="none"/>
        </w:rPr>
        <w:t xml:space="preserve">投标</w:t>
      </w:r>
      <w:r>
        <w:rPr>
          <w:sz w:val="22"/>
          <w:szCs w:val="22"/>
          <w:highlight w:val="none"/>
        </w:rPr>
        <w:t xml:space="preserve">无效。</w:t>
      </w:r>
      <w:r/>
    </w:p>
    <w:p>
      <w:pPr>
        <w:jc w:val="left"/>
        <w:tabs>
          <w:tab w:val="left" w:pos="1800" w:leader="none"/>
          <w:tab w:val="left" w:pos="5580" w:leader="none"/>
        </w:tabs>
        <w:rPr>
          <w:color w:val="000000"/>
          <w:sz w:val="22"/>
          <w:szCs w:val="22"/>
          <w:highlight w:val="none"/>
        </w:rPr>
      </w:pPr>
      <w:r>
        <w:rPr>
          <w:rFonts w:hint="eastAsia"/>
          <w:sz w:val="21"/>
          <w:szCs w:val="21"/>
          <w:highlight w:val="none"/>
        </w:rPr>
        <w:t xml:space="preserve">2. </w:t>
      </w:r>
      <w:r>
        <w:rPr>
          <w:rFonts w:hint="eastAsia"/>
          <w:sz w:val="22"/>
          <w:szCs w:val="22"/>
          <w:highlight w:val="none"/>
        </w:rPr>
        <w:t xml:space="preserve">“偏离情况”列应</w:t>
      </w:r>
      <w:r>
        <w:rPr>
          <w:rFonts w:hint="eastAsia"/>
          <w:color w:val="000000"/>
          <w:sz w:val="22"/>
          <w:szCs w:val="22"/>
          <w:highlight w:val="none"/>
        </w:rPr>
        <w:t xml:space="preserve">据实</w:t>
      </w:r>
      <w:r>
        <w:rPr>
          <w:rFonts w:hint="eastAsia"/>
          <w:sz w:val="22"/>
          <w:szCs w:val="22"/>
          <w:highlight w:val="none"/>
        </w:rPr>
        <w:t xml:space="preserve">填写“正偏离”或“负偏离”。</w:t>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rFonts w:hint="eastAsia"/>
          <w:color w:val="000000"/>
          <w:sz w:val="24"/>
          <w:highlight w:val="none"/>
        </w:rPr>
        <w:t xml:space="preserve">投标人</w:t>
      </w:r>
      <w:r>
        <w:rPr>
          <w:color w:val="000000"/>
          <w:sz w:val="24"/>
          <w:highlight w:val="none"/>
        </w:rPr>
        <w:t xml:space="preserve">名称（</w:t>
      </w:r>
      <w:r>
        <w:rPr>
          <w:rFonts w:hint="eastAsia"/>
          <w:sz w:val="24"/>
          <w:highlight w:val="none"/>
        </w:rPr>
        <w:t xml:space="preserve">加盖</w:t>
      </w:r>
      <w:r>
        <w:rPr>
          <w:sz w:val="24"/>
          <w:highlight w:val="none"/>
        </w:rPr>
        <w:t xml:space="preserve">CA</w:t>
      </w:r>
      <w:r>
        <w:rPr>
          <w:rFonts w:hint="eastAsia"/>
          <w:sz w:val="24"/>
          <w:highlight w:val="none"/>
        </w:rPr>
        <w:t xml:space="preserve">电子公章</w:t>
      </w:r>
      <w:r>
        <w:rPr>
          <w:color w:val="000000"/>
          <w:sz w:val="24"/>
          <w:highlight w:val="none"/>
        </w:rPr>
        <w:t xml:space="preserve">）</w:t>
      </w:r>
      <w:r>
        <w:rPr>
          <w:color w:val="000000"/>
          <w:sz w:val="24"/>
          <w:highlight w:val="none"/>
          <w:lang w:val="zh-CN"/>
        </w:rPr>
        <w:t xml:space="preserve">：    ____________</w:t>
      </w:r>
      <w:r/>
    </w:p>
    <w:p>
      <w:pPr>
        <w:spacing w:before="25" w:after="25" w:line="360" w:lineRule="auto"/>
        <w:rPr>
          <w:color w:val="000000"/>
          <w:sz w:val="24"/>
          <w:szCs w:val="20"/>
          <w:highlight w:val="none"/>
        </w:rPr>
      </w:pPr>
      <w:r>
        <w:rPr>
          <w:color w:val="000000"/>
          <w:sz w:val="24"/>
          <w:szCs w:val="20"/>
          <w:highlight w:val="none"/>
        </w:rPr>
        <w:t xml:space="preserve">日期：_____年______月______日  </w:t>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szCs w:val="20"/>
          <w:highlight w:val="none"/>
        </w:rPr>
        <w:t xml:space="preserve"> </w:t>
      </w:r>
      <w:r/>
    </w:p>
    <w:p>
      <w:pPr>
        <w:spacing w:line="360" w:lineRule="auto"/>
        <w:rPr>
          <w:color w:val="000000"/>
          <w:sz w:val="22"/>
          <w:szCs w:val="22"/>
          <w:highlight w:val="none"/>
        </w:rPr>
        <w:outlineLvl w:val="2"/>
      </w:pPr>
      <w:r/>
      <w:bookmarkStart w:id="314" w:name="_Toc25714"/>
      <w:r/>
      <w:bookmarkStart w:id="315" w:name="_Toc5720"/>
      <w:r/>
      <w:bookmarkStart w:id="316" w:name="_Toc13842"/>
      <w:r/>
      <w:bookmarkStart w:id="317" w:name="_Toc28964"/>
      <w:r/>
      <w:bookmarkStart w:id="318" w:name="_Toc24037"/>
      <w:r/>
      <w:bookmarkStart w:id="319" w:name="_Toc14500"/>
      <w:r/>
      <w:bookmarkStart w:id="320" w:name="_Toc1166"/>
      <w:r/>
      <w:bookmarkStart w:id="321" w:name="_Toc32509"/>
      <w:r>
        <w:rPr>
          <w:rFonts w:hint="eastAsia"/>
          <w:color w:val="000000"/>
          <w:sz w:val="22"/>
          <w:szCs w:val="22"/>
          <w:highlight w:val="none"/>
        </w:rPr>
        <w:t xml:space="preserve">2、 技术参数偏离表（实质性格式）</w:t>
      </w:r>
      <w:bookmarkEnd w:id="314"/>
      <w:r/>
      <w:bookmarkEnd w:id="315"/>
      <w:r/>
      <w:bookmarkEnd w:id="316"/>
      <w:r/>
      <w:bookmarkEnd w:id="317"/>
      <w:r/>
      <w:bookmarkEnd w:id="318"/>
      <w:r/>
      <w:bookmarkEnd w:id="319"/>
      <w:r/>
      <w:bookmarkEnd w:id="320"/>
      <w:r/>
      <w:bookmarkEnd w:id="321"/>
      <w:r/>
      <w:r/>
    </w:p>
    <w:p>
      <w:pPr>
        <w:ind w:firstLine="198"/>
        <w:jc w:val="center"/>
        <w:rPr>
          <w:rFonts w:hint="eastAsia"/>
          <w:b/>
          <w:color w:val="000000"/>
          <w:sz w:val="36"/>
          <w:szCs w:val="36"/>
          <w:highlight w:val="none"/>
        </w:rPr>
      </w:pPr>
      <w:r>
        <w:rPr>
          <w:rFonts w:hint="eastAsia"/>
          <w:b/>
          <w:color w:val="000000"/>
          <w:sz w:val="36"/>
          <w:szCs w:val="36"/>
          <w:highlight w:val="none"/>
        </w:rPr>
        <w:t xml:space="preserve">技术参数偏离表</w:t>
      </w:r>
      <w:r/>
    </w:p>
    <w:p>
      <w:pPr>
        <w:ind w:firstLine="360"/>
        <w:jc w:val="left"/>
        <w:spacing w:line="360" w:lineRule="auto"/>
        <w:tabs>
          <w:tab w:val="left" w:pos="1800" w:leader="none"/>
          <w:tab w:val="left" w:pos="5580" w:leader="none"/>
        </w:tabs>
        <w:rPr>
          <w:color w:val="000000"/>
          <w:sz w:val="22"/>
          <w:szCs w:val="22"/>
          <w:highlight w:val="none"/>
          <w:u w:val="single"/>
        </w:rPr>
      </w:pPr>
      <w:r>
        <w:rPr>
          <w:color w:val="000000"/>
          <w:sz w:val="22"/>
          <w:szCs w:val="22"/>
          <w:highlight w:val="none"/>
        </w:rPr>
        <w:t xml:space="preserve">项目编号：_______________     项目名称：</w:t>
      </w:r>
      <w:r>
        <w:rPr>
          <w:rFonts w:hint="eastAsia"/>
          <w:color w:val="000000"/>
          <w:sz w:val="22"/>
          <w:szCs w:val="22"/>
          <w:highlight w:val="none"/>
        </w:rPr>
        <w:t xml:space="preserve"> </w:t>
      </w:r>
      <w:r>
        <w:rPr>
          <w:color w:val="000000"/>
          <w:sz w:val="22"/>
          <w:szCs w:val="22"/>
          <w:highlight w:val="none"/>
        </w:rPr>
        <w:t xml:space="preserve">____________ </w:t>
      </w:r>
      <w:r/>
    </w:p>
    <w:tbl>
      <w:tblPr>
        <w:tblStyle w:val="817"/>
        <w:tblW w:w="9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993"/>
        <w:gridCol w:w="1922"/>
        <w:gridCol w:w="1378"/>
        <w:gridCol w:w="1770"/>
        <w:gridCol w:w="1277"/>
      </w:tblGrid>
      <w:tr>
        <w:trPr>
          <w:jc w:val="center"/>
          <w:trHeight w:val="1053"/>
        </w:trPr>
        <w:tc>
          <w:tcPr>
            <w:tcW w:w="947" w:type="dxa"/>
            <w:vAlign w:val="center"/>
            <w:textDirection w:val="lrTb"/>
            <w:noWrap w:val="false"/>
          </w:tcPr>
          <w:p>
            <w:pPr>
              <w:ind w:left="0" w:firstLine="0"/>
              <w:jc w:val="both"/>
              <w:rPr>
                <w:color w:val="000000"/>
                <w:sz w:val="22"/>
                <w:szCs w:val="22"/>
                <w:highlight w:val="none"/>
              </w:rPr>
            </w:pPr>
            <w:r>
              <w:rPr>
                <w:color w:val="000000"/>
                <w:sz w:val="22"/>
                <w:szCs w:val="22"/>
                <w:highlight w:val="none"/>
              </w:rPr>
              <w:t xml:space="preserve">序号</w:t>
            </w:r>
            <w:r/>
          </w:p>
        </w:tc>
        <w:tc>
          <w:tcPr>
            <w:tcW w:w="1993" w:type="dxa"/>
            <w:vAlign w:val="center"/>
            <w:textDirection w:val="lrTb"/>
            <w:noWrap w:val="false"/>
          </w:tcPr>
          <w:p>
            <w:pPr>
              <w:jc w:val="center"/>
              <w:spacing w:line="240" w:lineRule="auto"/>
              <w:rPr>
                <w:color w:val="000000"/>
                <w:sz w:val="22"/>
                <w:szCs w:val="22"/>
                <w:highlight w:val="none"/>
              </w:rPr>
            </w:pPr>
            <w:r>
              <w:rPr>
                <w:rFonts w:hint="eastAsia"/>
                <w:color w:val="000000"/>
                <w:sz w:val="22"/>
                <w:szCs w:val="22"/>
                <w:highlight w:val="none"/>
              </w:rPr>
              <w:t xml:space="preserve">招标</w:t>
            </w:r>
            <w:r>
              <w:rPr>
                <w:color w:val="000000"/>
                <w:sz w:val="22"/>
                <w:szCs w:val="22"/>
                <w:highlight w:val="none"/>
              </w:rPr>
              <w:t xml:space="preserve">文件条目号(页码)</w:t>
            </w:r>
            <w:r/>
          </w:p>
        </w:tc>
        <w:tc>
          <w:tcPr>
            <w:tcW w:w="1922" w:type="dxa"/>
            <w:vAlign w:val="center"/>
            <w:textDirection w:val="lrTb"/>
            <w:noWrap w:val="false"/>
          </w:tcPr>
          <w:p>
            <w:pPr>
              <w:jc w:val="center"/>
              <w:spacing w:line="240" w:lineRule="auto"/>
              <w:rPr>
                <w:color w:val="000000"/>
                <w:sz w:val="22"/>
                <w:szCs w:val="22"/>
                <w:highlight w:val="none"/>
              </w:rPr>
            </w:pPr>
            <w:r>
              <w:rPr>
                <w:rFonts w:hint="eastAsia"/>
                <w:color w:val="000000"/>
                <w:sz w:val="22"/>
                <w:szCs w:val="22"/>
                <w:highlight w:val="none"/>
              </w:rPr>
              <w:t xml:space="preserve">招标</w:t>
            </w:r>
            <w:r>
              <w:rPr>
                <w:color w:val="000000"/>
                <w:sz w:val="22"/>
                <w:szCs w:val="22"/>
                <w:highlight w:val="none"/>
              </w:rPr>
              <w:t xml:space="preserve">文件要求</w:t>
            </w:r>
            <w:r/>
          </w:p>
        </w:tc>
        <w:tc>
          <w:tcPr>
            <w:tcW w:w="1378" w:type="dxa"/>
            <w:vAlign w:val="center"/>
            <w:textDirection w:val="lrTb"/>
            <w:noWrap w:val="false"/>
          </w:tcPr>
          <w:p>
            <w:pPr>
              <w:jc w:val="center"/>
              <w:spacing w:line="240" w:lineRule="auto"/>
              <w:rPr>
                <w:color w:val="000000"/>
                <w:sz w:val="22"/>
                <w:szCs w:val="22"/>
                <w:highlight w:val="none"/>
              </w:rPr>
            </w:pPr>
            <w:r>
              <w:rPr>
                <w:color w:val="000000"/>
                <w:sz w:val="22"/>
                <w:szCs w:val="22"/>
                <w:highlight w:val="none"/>
              </w:rPr>
              <w:t xml:space="preserve">响应内容</w:t>
            </w:r>
            <w:r/>
          </w:p>
        </w:tc>
        <w:tc>
          <w:tcPr>
            <w:tcW w:w="1770" w:type="dxa"/>
            <w:vAlign w:val="center"/>
            <w:textDirection w:val="lrTb"/>
            <w:noWrap w:val="false"/>
          </w:tcPr>
          <w:p>
            <w:pPr>
              <w:jc w:val="center"/>
              <w:spacing w:line="240" w:lineRule="auto"/>
              <w:rPr>
                <w:color w:val="000000"/>
                <w:sz w:val="22"/>
                <w:szCs w:val="22"/>
                <w:highlight w:val="none"/>
              </w:rPr>
            </w:pPr>
            <w:r>
              <w:rPr>
                <w:color w:val="000000"/>
                <w:sz w:val="22"/>
                <w:szCs w:val="22"/>
                <w:highlight w:val="none"/>
              </w:rPr>
              <w:t xml:space="preserve">偏离情况</w:t>
            </w:r>
            <w:r/>
          </w:p>
          <w:p>
            <w:pPr>
              <w:jc w:val="center"/>
              <w:spacing w:line="240" w:lineRule="auto"/>
              <w:rPr>
                <w:color w:val="000000"/>
                <w:sz w:val="22"/>
                <w:szCs w:val="22"/>
                <w:highlight w:val="none"/>
              </w:rPr>
            </w:pPr>
            <w:r>
              <w:rPr>
                <w:color w:val="000000"/>
                <w:sz w:val="22"/>
                <w:szCs w:val="22"/>
                <w:highlight w:val="none"/>
              </w:rPr>
              <w:t xml:space="preserve">（据实填写）</w:t>
            </w:r>
            <w:r/>
          </w:p>
        </w:tc>
        <w:tc>
          <w:tcPr>
            <w:tcW w:w="1277" w:type="dxa"/>
            <w:vAlign w:val="center"/>
            <w:textDirection w:val="lrTb"/>
            <w:noWrap w:val="false"/>
          </w:tcPr>
          <w:p>
            <w:pPr>
              <w:jc w:val="center"/>
              <w:spacing w:line="240" w:lineRule="auto"/>
              <w:rPr>
                <w:color w:val="000000"/>
                <w:sz w:val="22"/>
                <w:szCs w:val="22"/>
                <w:highlight w:val="none"/>
              </w:rPr>
            </w:pPr>
            <w:r>
              <w:rPr>
                <w:color w:val="000000"/>
                <w:sz w:val="22"/>
                <w:szCs w:val="22"/>
                <w:highlight w:val="none"/>
              </w:rPr>
              <w:t xml:space="preserve">说明</w:t>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1</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2</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3</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4</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bl>
    <w:p>
      <w:pPr>
        <w:jc w:val="left"/>
        <w:tabs>
          <w:tab w:val="left" w:pos="1800" w:leader="none"/>
          <w:tab w:val="left" w:pos="5580" w:leader="none"/>
        </w:tabs>
        <w:rPr>
          <w:color w:val="000000"/>
          <w:sz w:val="22"/>
          <w:szCs w:val="22"/>
          <w:highlight w:val="none"/>
        </w:rPr>
      </w:pPr>
      <w:r>
        <w:rPr>
          <w:color w:val="000000"/>
          <w:sz w:val="22"/>
          <w:szCs w:val="22"/>
          <w:highlight w:val="none"/>
        </w:rPr>
        <w:t xml:space="preserve">注：</w:t>
      </w:r>
      <w:r/>
    </w:p>
    <w:p>
      <w:pPr>
        <w:jc w:val="left"/>
        <w:tabs>
          <w:tab w:val="left" w:pos="1800" w:leader="none"/>
          <w:tab w:val="left" w:pos="5580" w:leader="none"/>
        </w:tabs>
        <w:rPr>
          <w:sz w:val="22"/>
          <w:szCs w:val="22"/>
          <w:highlight w:val="none"/>
        </w:rPr>
      </w:pPr>
      <w:r>
        <w:rPr>
          <w:rFonts w:hint="eastAsia"/>
          <w:color w:val="000000"/>
          <w:sz w:val="22"/>
          <w:szCs w:val="22"/>
          <w:highlight w:val="none"/>
        </w:rPr>
        <w:t xml:space="preserve">1.</w:t>
      </w:r>
      <w:r>
        <w:rPr>
          <w:color w:val="000000"/>
          <w:sz w:val="22"/>
          <w:szCs w:val="22"/>
          <w:highlight w:val="none"/>
        </w:rPr>
        <w:t xml:space="preserve"> </w:t>
      </w:r>
      <w:r>
        <w:rPr>
          <w:sz w:val="22"/>
          <w:szCs w:val="22"/>
          <w:highlight w:val="none"/>
        </w:rPr>
        <w:t xml:space="preserve">对</w:t>
      </w:r>
      <w:r>
        <w:rPr>
          <w:rFonts w:hint="eastAsia"/>
          <w:sz w:val="22"/>
          <w:szCs w:val="22"/>
          <w:highlight w:val="none"/>
        </w:rPr>
        <w:t xml:space="preserve">招标</w:t>
      </w:r>
      <w:r>
        <w:rPr>
          <w:sz w:val="22"/>
          <w:szCs w:val="22"/>
          <w:highlight w:val="none"/>
        </w:rPr>
        <w:t xml:space="preserve">文件中的所有</w:t>
      </w:r>
      <w:r>
        <w:rPr>
          <w:rFonts w:hint="eastAsia"/>
          <w:sz w:val="22"/>
          <w:szCs w:val="22"/>
          <w:highlight w:val="none"/>
        </w:rPr>
        <w:t xml:space="preserve">技术</w:t>
      </w:r>
      <w:r>
        <w:rPr>
          <w:sz w:val="22"/>
          <w:szCs w:val="22"/>
          <w:highlight w:val="none"/>
        </w:rPr>
        <w:t xml:space="preserve">要求，除本表所列明的所有偏离外，均视作</w:t>
      </w:r>
      <w:r>
        <w:rPr>
          <w:rFonts w:hint="eastAsia"/>
          <w:sz w:val="22"/>
          <w:szCs w:val="22"/>
          <w:highlight w:val="none"/>
        </w:rPr>
        <w:t xml:space="preserve">投标人</w:t>
      </w:r>
      <w:r>
        <w:rPr>
          <w:sz w:val="22"/>
          <w:szCs w:val="22"/>
          <w:highlight w:val="none"/>
        </w:rPr>
        <w:t xml:space="preserve">已对之理解和</w:t>
      </w:r>
      <w:r>
        <w:rPr>
          <w:rFonts w:hint="eastAsia"/>
          <w:sz w:val="22"/>
          <w:szCs w:val="22"/>
          <w:highlight w:val="none"/>
        </w:rPr>
        <w:t xml:space="preserve">响应</w:t>
      </w:r>
      <w:r>
        <w:rPr>
          <w:sz w:val="22"/>
          <w:szCs w:val="22"/>
          <w:highlight w:val="none"/>
        </w:rPr>
        <w:t xml:space="preserve">。此表中若无任何文字说明，内容为空白，则</w:t>
      </w:r>
      <w:r>
        <w:rPr>
          <w:rFonts w:hint="eastAsia"/>
          <w:sz w:val="22"/>
          <w:szCs w:val="22"/>
          <w:highlight w:val="none"/>
        </w:rPr>
        <w:t xml:space="preserve">投标</w:t>
      </w:r>
      <w:r>
        <w:rPr>
          <w:sz w:val="22"/>
          <w:szCs w:val="22"/>
          <w:highlight w:val="none"/>
        </w:rPr>
        <w:t xml:space="preserve">无效。</w:t>
      </w:r>
      <w:r/>
    </w:p>
    <w:p>
      <w:pPr>
        <w:jc w:val="left"/>
        <w:tabs>
          <w:tab w:val="left" w:pos="1800" w:leader="none"/>
          <w:tab w:val="left" w:pos="5580" w:leader="none"/>
        </w:tabs>
        <w:rPr>
          <w:color w:val="000000"/>
          <w:sz w:val="22"/>
          <w:szCs w:val="22"/>
          <w:highlight w:val="none"/>
        </w:rPr>
      </w:pPr>
      <w:r>
        <w:rPr>
          <w:sz w:val="22"/>
          <w:szCs w:val="22"/>
          <w:highlight w:val="none"/>
        </w:rPr>
        <w:t xml:space="preserve">2.</w:t>
      </w:r>
      <w:r>
        <w:rPr>
          <w:rFonts w:hint="eastAsia"/>
          <w:sz w:val="22"/>
          <w:szCs w:val="22"/>
          <w:highlight w:val="none"/>
        </w:rPr>
        <w:t xml:space="preserve">“偏离情况”列应</w:t>
      </w:r>
      <w:r>
        <w:rPr>
          <w:rFonts w:hint="eastAsia"/>
          <w:color w:val="000000"/>
          <w:sz w:val="22"/>
          <w:szCs w:val="22"/>
          <w:highlight w:val="none"/>
        </w:rPr>
        <w:t xml:space="preserve">据实</w:t>
      </w:r>
      <w:r>
        <w:rPr>
          <w:rFonts w:hint="eastAsia"/>
          <w:sz w:val="22"/>
          <w:szCs w:val="22"/>
          <w:highlight w:val="none"/>
        </w:rPr>
        <w:t xml:space="preserve">填写“正偏离”或“负偏离”。</w:t>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spacing w:before="25" w:after="25" w:line="360" w:lineRule="auto"/>
        <w:rPr>
          <w:color w:val="000000"/>
          <w:sz w:val="22"/>
          <w:szCs w:val="22"/>
          <w:highlight w:val="none"/>
          <w:lang w:val="zh-CN"/>
        </w:rPr>
      </w:pPr>
      <w:r>
        <w:rPr>
          <w:rFonts w:hint="eastAsia"/>
          <w:color w:val="000000"/>
          <w:sz w:val="22"/>
          <w:szCs w:val="22"/>
          <w:highlight w:val="none"/>
        </w:rPr>
        <w:t xml:space="preserve">投标人</w:t>
      </w:r>
      <w:r>
        <w:rPr>
          <w:color w:val="000000"/>
          <w:sz w:val="22"/>
          <w:szCs w:val="22"/>
          <w:highlight w:val="none"/>
        </w:rPr>
        <w:t xml:space="preserve">名称（</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color w:val="000000"/>
          <w:sz w:val="22"/>
          <w:szCs w:val="22"/>
          <w:highlight w:val="none"/>
        </w:rPr>
        <w:t xml:space="preserve">）</w:t>
      </w:r>
      <w:r>
        <w:rPr>
          <w:color w:val="000000"/>
          <w:sz w:val="22"/>
          <w:szCs w:val="22"/>
          <w:highlight w:val="none"/>
          <w:lang w:val="zh-CN"/>
        </w:rPr>
        <w:t xml:space="preserve">：    ____________</w:t>
      </w:r>
      <w:r/>
    </w:p>
    <w:p>
      <w:pPr>
        <w:spacing w:before="25" w:after="25" w:line="360" w:lineRule="auto"/>
        <w:rPr>
          <w:color w:val="000000"/>
          <w:sz w:val="22"/>
          <w:szCs w:val="22"/>
          <w:highlight w:val="none"/>
          <w:lang w:val="zh-CN"/>
        </w:rPr>
      </w:pPr>
      <w:r>
        <w:rPr>
          <w:color w:val="000000"/>
          <w:sz w:val="22"/>
          <w:szCs w:val="22"/>
          <w:highlight w:val="none"/>
        </w:rPr>
        <w:t xml:space="preserve">日期：_____年______月______日   </w:t>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pStyle w:val="1007"/>
        <w:rPr>
          <w:rFonts w:hint="eastAsia"/>
          <w:highlight w:val="none"/>
        </w:rPr>
      </w:pPr>
      <w:r/>
      <w:bookmarkStart w:id="322" w:name="_Toc13354"/>
      <w:r/>
      <w:bookmarkStart w:id="323" w:name="_Toc25700"/>
      <w:r/>
      <w:bookmarkStart w:id="324" w:name="_Toc21756"/>
      <w:r/>
      <w:bookmarkStart w:id="325" w:name="_Toc4145"/>
      <w:r/>
      <w:bookmarkStart w:id="326" w:name="_Toc2109"/>
      <w:r/>
      <w:bookmarkStart w:id="327" w:name="_Toc6888"/>
      <w:r>
        <w:rPr>
          <w:rFonts w:hint="eastAsia"/>
          <w:highlight w:val="none"/>
          <w:lang w:val="en-US" w:eastAsia="zh-CN"/>
        </w:rPr>
        <w:t xml:space="preserve">九</w:t>
      </w:r>
      <w:r>
        <w:rPr>
          <w:rFonts w:hint="eastAsia"/>
          <w:highlight w:val="none"/>
        </w:rPr>
        <w:t xml:space="preserve">、分项报价明细表</w:t>
      </w:r>
      <w:bookmarkEnd w:id="322"/>
      <w:r/>
      <w:bookmarkEnd w:id="323"/>
      <w:r/>
      <w:bookmarkEnd w:id="324"/>
      <w:r/>
      <w:bookmarkEnd w:id="325"/>
      <w:r/>
      <w:bookmarkEnd w:id="326"/>
      <w:r/>
      <w:bookmarkEnd w:id="327"/>
      <w:r/>
      <w:r/>
    </w:p>
    <w:p>
      <w:pPr>
        <w:pStyle w:val="1040"/>
        <w:ind w:firstLine="484"/>
        <w:spacing w:line="360" w:lineRule="auto"/>
        <w:tabs>
          <w:tab w:val="left" w:pos="7020" w:leader="none"/>
        </w:tabs>
        <w:rPr>
          <w:color w:val="000000"/>
          <w:sz w:val="22"/>
          <w:szCs w:val="22"/>
          <w:highlight w:val="none"/>
        </w:rPr>
      </w:pPr>
      <w:r>
        <w:rPr>
          <w:color w:val="000000"/>
          <w:sz w:val="22"/>
          <w:szCs w:val="22"/>
          <w:highlight w:val="none"/>
        </w:rPr>
        <w:t xml:space="preserve">项目编号：_______________     项目名称：</w:t>
      </w:r>
      <w:r>
        <w:rPr>
          <w:rFonts w:hint="eastAsia"/>
          <w:color w:val="000000"/>
          <w:sz w:val="22"/>
          <w:szCs w:val="22"/>
          <w:highlight w:val="none"/>
        </w:rPr>
        <w:t xml:space="preserve"> </w:t>
      </w:r>
      <w:r>
        <w:rPr>
          <w:color w:val="000000"/>
          <w:sz w:val="22"/>
          <w:szCs w:val="22"/>
          <w:highlight w:val="none"/>
        </w:rPr>
        <w:t xml:space="preserve">____________</w:t>
      </w:r>
      <w:r/>
    </w:p>
    <w:tbl>
      <w:tblPr>
        <w:tblStyle w:val="817"/>
        <w:tblpPr w:horzAnchor="page" w:tblpX="1248" w:vertAnchor="text" w:tblpY="1" w:leftFromText="181" w:topFromText="0" w:rightFromText="181" w:bottomFromText="0"/>
        <w:tblW w:w="93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570"/>
        <w:gridCol w:w="3526"/>
        <w:gridCol w:w="5265"/>
      </w:tblGrid>
      <w:tr>
        <w:trPr>
          <w:trHeight w:val="510"/>
          <w:tblHeader/>
        </w:trPr>
        <w:tc>
          <w:tcPr>
            <w:shd w:val="clear" w:color="auto" w:fill="ffffff"/>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jc w:val="center"/>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保险项目</w:t>
            </w:r>
            <w:r/>
          </w:p>
        </w:tc>
        <w:tc>
          <w:tcPr>
            <w:shd w:val="clear" w:color="auto" w:fill="ffffff"/>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jc w:val="center"/>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rPr>
              <w:t xml:space="preserve">投标</w:t>
            </w:r>
            <w:r>
              <w:rPr>
                <w:rFonts w:hint="eastAsia" w:ascii="宋体" w:hAnsi="宋体" w:eastAsia="宋体" w:cs="宋体"/>
                <w:b/>
                <w:color w:val="auto"/>
                <w:sz w:val="21"/>
                <w:szCs w:val="21"/>
                <w:lang w:val="en-US" w:eastAsia="zh-CN"/>
              </w:rPr>
              <w:t xml:space="preserve">所报保险</w:t>
            </w:r>
            <w:r>
              <w:rPr>
                <w:rFonts w:hint="eastAsia" w:ascii="宋体" w:hAnsi="宋体" w:eastAsia="宋体" w:cs="宋体"/>
                <w:b/>
                <w:color w:val="auto"/>
                <w:sz w:val="21"/>
                <w:szCs w:val="21"/>
                <w:lang w:val="zh-CN"/>
              </w:rPr>
              <w:t xml:space="preserve">年度内</w:t>
            </w:r>
            <w:r>
              <w:rPr>
                <w:rFonts w:hint="eastAsia" w:ascii="宋体" w:hAnsi="宋体" w:eastAsia="宋体" w:cs="宋体"/>
                <w:b/>
                <w:color w:val="auto"/>
                <w:sz w:val="21"/>
                <w:szCs w:val="21"/>
                <w:lang w:val="en-US" w:eastAsia="zh-CN"/>
              </w:rPr>
              <w:t xml:space="preserve">赔</w:t>
            </w:r>
            <w:r>
              <w:rPr>
                <w:rFonts w:hint="eastAsia" w:ascii="宋体" w:hAnsi="宋体" w:eastAsia="宋体" w:cs="宋体"/>
                <w:b/>
                <w:color w:val="auto"/>
                <w:sz w:val="21"/>
                <w:szCs w:val="21"/>
                <w:lang w:val="zh-CN" w:eastAsia="zh-CN"/>
              </w:rPr>
              <w:t xml:space="preserve">付</w:t>
            </w:r>
            <w:r>
              <w:rPr>
                <w:rFonts w:hint="eastAsia" w:ascii="宋体" w:hAnsi="宋体" w:eastAsia="宋体" w:cs="宋体"/>
                <w:b/>
                <w:color w:val="auto"/>
                <w:sz w:val="21"/>
                <w:szCs w:val="21"/>
                <w:lang w:val="en-US" w:eastAsia="zh-CN"/>
              </w:rPr>
              <w:t xml:space="preserve">金额</w:t>
            </w:r>
            <w:r/>
          </w:p>
        </w:tc>
      </w:tr>
      <w:tr>
        <w:trPr>
          <w:trHeight w:val="569"/>
          <w:tblHeader/>
        </w:trPr>
        <w:tc>
          <w:tcPr>
            <w:shd w:val="clear" w:color="auto" w:fill="auto"/>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意外伤害死亡赔付</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firstLine="198"/>
              <w:jc w:val="both"/>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p>
        </w:tc>
      </w:tr>
      <w:tr>
        <w:trPr>
          <w:trHeight w:val="569"/>
          <w:tblHeader/>
        </w:trPr>
        <w:tc>
          <w:tcPr>
            <w:shd w:val="clear" w:color="auto" w:fill="auto"/>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意外伤害新增残疾赔付</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279" w:hanging="682"/>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ascii="宋体" w:hAnsi="宋体" w:eastAsia="宋体"/>
                <w:b w:val="0"/>
                <w:bCs w:val="0"/>
                <w:color w:val="000000" w:themeColor="text1"/>
                <w:sz w:val="21"/>
                <w:szCs w:val="21"/>
                <w:highlight w:val="none"/>
                <w:u w:val="non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  不低于</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p>
        </w:tc>
      </w:tr>
      <w:tr>
        <w:trPr>
          <w:trHeight w:val="569"/>
          <w:tblHeader/>
        </w:trPr>
        <w:tc>
          <w:tcPr>
            <w:shd w:val="clear" w:color="auto" w:fill="auto"/>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意外伤害医疗费用赔付</w:t>
            </w:r>
            <w:r/>
          </w:p>
        </w:tc>
        <w:tc>
          <w:tcPr>
            <w:shd w:val="clear" w:color="auto" w:fill="auto"/>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0" w:firstLine="21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rPr>
                <w:rFonts w:hint="eastAsia" w:ascii="宋体" w:hAnsi="宋体" w:eastAsia="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楷体"/>
                <w:b w:val="0"/>
                <w:bCs w:val="0"/>
                <w:sz w:val="22"/>
                <w:szCs w:val="22"/>
                <w:highlight w:val="none"/>
                <w:lang w:val="zh-CN" w:eastAsia="zh-CN"/>
              </w:rPr>
              <w:t xml:space="preserve">每次免赔额100元，按</w:t>
            </w:r>
            <w:r>
              <w:rPr>
                <w:rFonts w:hint="eastAsia" w:ascii="宋体" w:hAnsi="宋体" w:eastAsia="宋体" w:cs="楷体"/>
                <w:b w:val="0"/>
                <w:bCs w:val="0"/>
                <w:sz w:val="22"/>
                <w:szCs w:val="22"/>
                <w:highlight w:val="none"/>
                <w:lang w:val="en-US" w:eastAsia="zh-CN"/>
              </w:rPr>
              <w:t xml:space="preserve">9</w:t>
            </w:r>
            <w:r>
              <w:rPr>
                <w:rFonts w:hint="eastAsia" w:ascii="宋体" w:hAnsi="宋体" w:eastAsia="宋体" w:cs="楷体"/>
                <w:b w:val="0"/>
                <w:bCs w:val="0"/>
                <w:sz w:val="22"/>
                <w:szCs w:val="22"/>
                <w:highlight w:val="none"/>
                <w:lang w:val="zh-CN" w:eastAsia="zh-CN"/>
              </w:rPr>
              <w:t xml:space="preserve">0%赔付（医保政策范围内）</w:t>
            </w:r>
            <w:r/>
          </w:p>
        </w:tc>
      </w:tr>
      <w:tr>
        <w:trPr>
          <w:trHeight w:val="510"/>
          <w:tblHeader/>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意外伤害住院补贴</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420" w:hanging="210"/>
              <w:jc w:val="both"/>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14:textFill>
                  <w14:solidFill>
                    <w14:schemeClr w14:val="tx1"/>
                  </w14:solidFill>
                </w14:textFill>
              </w:rPr>
              <w:t xml:space="preserve">元</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天</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；累计住院最高给付180天</w:t>
            </w:r>
            <w:r/>
          </w:p>
        </w:tc>
      </w:tr>
      <w:tr>
        <w:trPr>
          <w:trHeight w:val="510"/>
          <w:tblHeader/>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both"/>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重大疾病（首次确诊）一次性补助</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jc w:val="both"/>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p>
        </w:tc>
      </w:tr>
      <w:tr>
        <w:trPr>
          <w:trHeight w:val="510"/>
          <w:tblHeader/>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医疗费用补充赔付</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0" w:firstLine="21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p>
        </w:tc>
      </w:tr>
      <w:tr>
        <w:trPr>
          <w:trHeight w:val="440"/>
          <w:tblHeader/>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特定场所保险责任赔付</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0" w:firstLine="210"/>
              <w:jc w:val="left"/>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p>
        </w:tc>
      </w:tr>
    </w:tbl>
    <w:p>
      <w:pPr>
        <w:ind w:firstLine="560"/>
        <w:spacing w:line="240" w:lineRule="auto"/>
        <w:rPr>
          <w:rFonts w:hint="eastAsia"/>
          <w:bCs/>
          <w:sz w:val="22"/>
          <w:szCs w:val="22"/>
        </w:rPr>
      </w:pPr>
      <w:r>
        <w:rPr>
          <w:rFonts w:hint="eastAsia"/>
          <w:bCs/>
          <w:sz w:val="22"/>
          <w:szCs w:val="22"/>
        </w:rPr>
      </w:r>
      <w:r/>
    </w:p>
    <w:p>
      <w:pPr>
        <w:ind w:firstLine="560"/>
        <w:spacing w:line="240" w:lineRule="auto"/>
        <w:rPr>
          <w:rFonts w:hint="eastAsia"/>
          <w:bCs/>
          <w:sz w:val="22"/>
          <w:szCs w:val="22"/>
        </w:rPr>
      </w:pPr>
      <w:r>
        <w:rPr>
          <w:rFonts w:hint="eastAsia"/>
          <w:bCs/>
          <w:sz w:val="22"/>
          <w:szCs w:val="22"/>
        </w:rPr>
        <w:t xml:space="preserve">注：投标报价投标人须对服务范围进行全面的现场勘测，了解采购人的实际服务需求，掌握有关可能影响投标报价的因素和情况，结合项目实际情况综合报价，投标人的报价及总价中包含（但不限于）成交范围的保险费、服务费（含人力、物力投入）、保险公益宣传活动</w:t>
      </w:r>
      <w:r>
        <w:rPr>
          <w:rFonts w:hint="eastAsia"/>
          <w:bCs/>
          <w:sz w:val="22"/>
          <w:szCs w:val="22"/>
          <w:lang w:val="en-US" w:eastAsia="zh-CN"/>
        </w:rPr>
        <w:t xml:space="preserve">费、</w:t>
      </w:r>
      <w:r>
        <w:rPr>
          <w:rFonts w:hint="eastAsia"/>
          <w:bCs/>
          <w:sz w:val="22"/>
          <w:szCs w:val="22"/>
        </w:rPr>
        <w:t xml:space="preserve">招标代理费</w:t>
      </w:r>
      <w:r>
        <w:rPr>
          <w:rFonts w:hint="eastAsia" w:eastAsia="宋体"/>
          <w:bCs/>
          <w:color w:val="ff0000"/>
          <w:sz w:val="22"/>
          <w:szCs w:val="22"/>
          <w:lang w:eastAsia="zh-CN"/>
        </w:rPr>
        <w:t xml:space="preserve">（</w:t>
      </w:r>
      <w:r>
        <w:rPr>
          <w:rFonts w:hint="eastAsia"/>
          <w:bCs/>
          <w:sz w:val="22"/>
          <w:szCs w:val="22"/>
        </w:rPr>
        <w:t xml:space="preserve">由中标人在领取中标通知书时支付）、税金、政策性文件规定及合同包含的所有风险、责任及一切不可抗力费用等全部项目的费用，服务过程中采购人不再另行支付其他任何费用。</w:t>
      </w:r>
      <w:r/>
    </w:p>
    <w:p>
      <w:pPr>
        <w:numPr>
          <w:ilvl w:val="0"/>
          <w:numId w:val="0"/>
        </w:numPr>
        <w:spacing w:line="240" w:lineRule="auto"/>
        <w:rPr>
          <w:rFonts w:hint="eastAsia"/>
          <w:bCs/>
          <w:sz w:val="22"/>
          <w:szCs w:val="22"/>
        </w:rPr>
      </w:pPr>
      <w:r>
        <w:rPr>
          <w:rFonts w:hint="eastAsia"/>
          <w:bCs/>
          <w:sz w:val="22"/>
          <w:szCs w:val="22"/>
        </w:rPr>
      </w:r>
      <w:r/>
    </w:p>
    <w:p>
      <w:pPr>
        <w:ind w:firstLine="560"/>
        <w:spacing w:line="240" w:lineRule="auto"/>
      </w:pPr>
      <w:r>
        <w:t xml:space="preserve"> </w:t>
      </w:r>
      <w:r/>
    </w:p>
    <w:p>
      <w:pPr>
        <w:ind w:firstLine="1916"/>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w:t>
      </w:r>
      <w:r>
        <w:rPr>
          <w:spacing w:val="-3"/>
          <w:sz w:val="22"/>
          <w:szCs w:val="22"/>
          <w:highlight w:val="none"/>
        </w:rPr>
        <w:t xml:space="preserve">电子签章或签字</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exact"/>
        <w:rPr>
          <w:rFonts w:ascii="宋体" w:hAnsi="宋体"/>
          <w:sz w:val="22"/>
          <w:szCs w:val="22"/>
          <w:highlight w:val="none"/>
          <w:u w:val="single"/>
        </w:rPr>
      </w:pPr>
      <w:r>
        <w:rPr>
          <w:rFonts w:hint="eastAsia" w:ascii="宋体" w:hAnsi="宋体"/>
          <w:sz w:val="22"/>
          <w:szCs w:val="22"/>
          <w:highlight w:val="none"/>
        </w:rPr>
        <w:t xml:space="preserve">投标日期：</w:t>
      </w:r>
      <w:r>
        <w:rPr>
          <w:rFonts w:hint="eastAsia" w:ascii="宋体" w:hAnsi="宋体"/>
          <w:sz w:val="22"/>
          <w:szCs w:val="22"/>
          <w:highlight w:val="none"/>
          <w:u w:val="single"/>
        </w:rPr>
        <w:t xml:space="preserve">                </w:t>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bookmarkEnd w:id="234"/>
      <w:r/>
      <w:bookmarkEnd w:id="235"/>
      <w:r/>
      <w:bookmarkEnd w:id="236"/>
      <w:r/>
      <w:bookmarkEnd w:id="237"/>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rPr>
          <w:rFonts w:ascii="宋体" w:hAnsi="宋体" w:cs="宋体"/>
          <w:b/>
          <w:bCs/>
          <w:sz w:val="28"/>
          <w:szCs w:val="28"/>
          <w:highlight w:val="none"/>
        </w:rPr>
      </w:pPr>
      <w:r>
        <w:rPr>
          <w:rFonts w:ascii="宋体" w:hAnsi="宋体" w:cs="宋体"/>
          <w:b/>
          <w:bCs/>
          <w:sz w:val="28"/>
          <w:szCs w:val="28"/>
          <w:highlight w:val="none"/>
        </w:rPr>
      </w:r>
      <w:r/>
    </w:p>
    <w:p>
      <w:pPr>
        <w:rPr>
          <w:rFonts w:hint="eastAsia"/>
          <w:highlight w:val="none"/>
        </w:rPr>
      </w:pPr>
      <w:r>
        <w:rPr>
          <w:highlight w:val="none"/>
        </w:rPr>
        <w:br w:type="page" w:clear="all"/>
      </w:r>
      <w:r/>
    </w:p>
    <w:p>
      <w:pPr>
        <w:pStyle w:val="1007"/>
        <w:rPr>
          <w:highlight w:val="none"/>
        </w:rPr>
      </w:pPr>
      <w:r/>
      <w:bookmarkStart w:id="328" w:name="_Toc26996"/>
      <w:r/>
      <w:bookmarkStart w:id="329" w:name="_Toc21708"/>
      <w:r/>
      <w:bookmarkStart w:id="330" w:name="_Toc28793"/>
      <w:r/>
      <w:bookmarkStart w:id="331" w:name="_Toc28540"/>
      <w:r>
        <w:rPr>
          <w:rFonts w:hint="eastAsia"/>
          <w:highlight w:val="none"/>
        </w:rPr>
        <w:t xml:space="preserve">十、承保经验一览表</w:t>
      </w:r>
      <w:bookmarkEnd w:id="328"/>
      <w:r/>
      <w:bookmarkEnd w:id="329"/>
      <w:r/>
      <w:bookmarkEnd w:id="330"/>
      <w:r/>
      <w:r/>
    </w:p>
    <w:tbl>
      <w:tblPr>
        <w:tblStyle w:val="817"/>
        <w:tblW w:w="98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980"/>
        <w:gridCol w:w="1905"/>
        <w:gridCol w:w="1835"/>
        <w:gridCol w:w="1920"/>
        <w:gridCol w:w="1320"/>
      </w:tblGrid>
      <w:tr>
        <w:trPr>
          <w:cantSplit/>
          <w:trHeight w:val="691"/>
        </w:trPr>
        <w:tc>
          <w:tcPr>
            <w:tcW w:w="877"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1980"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采购单位名称</w:t>
            </w:r>
            <w:r/>
          </w:p>
        </w:tc>
        <w:tc>
          <w:tcPr>
            <w:tcW w:w="1905"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p>
        </w:tc>
        <w:tc>
          <w:tcPr>
            <w:tcW w:w="1835"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合同金额</w:t>
            </w:r>
            <w:r/>
          </w:p>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（万元）</w:t>
            </w:r>
            <w:r/>
          </w:p>
        </w:tc>
        <w:tc>
          <w:tcPr>
            <w:tcW w:w="1920"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采购单位联系人及联系电话</w:t>
            </w:r>
            <w:r/>
          </w:p>
        </w:tc>
        <w:tc>
          <w:tcPr>
            <w:tcW w:w="1320"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p>
        </w:tc>
      </w:tr>
      <w:tr>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r>
        <w:trPr>
          <w:trHeight w:val="710"/>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r>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r>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r>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bl>
    <w:p>
      <w:pPr>
        <w:rPr>
          <w:rFonts w:ascii="Arial" w:hAnsi="Arial" w:eastAsia="仿宋_GB2312" w:cs="Arial"/>
          <w:color w:val="000000"/>
          <w:sz w:val="24"/>
          <w:highlight w:val="none"/>
        </w:rPr>
      </w:pPr>
      <w:r>
        <w:rPr>
          <w:rFonts w:ascii="Arial" w:hAnsi="Arial" w:eastAsia="仿宋_GB2312" w:cs="Arial"/>
          <w:color w:val="000000"/>
          <w:sz w:val="24"/>
          <w:highlight w:val="none"/>
        </w:rPr>
      </w:r>
      <w:r/>
    </w:p>
    <w:p>
      <w:pPr>
        <w:pStyle w:val="1003"/>
        <w:rPr>
          <w:highlight w:val="none"/>
        </w:rPr>
      </w:pPr>
      <w:r>
        <w:rPr>
          <w:highlight w:val="none"/>
        </w:rPr>
      </w:r>
      <w:r/>
    </w:p>
    <w:p>
      <w:pPr>
        <w:ind w:left="420"/>
        <w:jc w:val="right"/>
        <w:spacing w:line="480" w:lineRule="auto"/>
        <w:rPr>
          <w:rFonts w:ascii="宋体" w:hAnsi="宋体" w:cs="宋体"/>
          <w:color w:val="000000"/>
          <w:sz w:val="24"/>
          <w:highlight w:val="none"/>
        </w:rPr>
      </w:pPr>
      <w:r>
        <w:rPr>
          <w:rFonts w:hint="eastAsia" w:ascii="宋体" w:hAnsi="宋体" w:cs="宋体"/>
          <w:color w:val="000000"/>
          <w:sz w:val="24"/>
          <w:highlight w:val="none"/>
        </w:rPr>
        <w:t xml:space="preserve">投标人公章：            （电子签章）</w:t>
      </w:r>
      <w:r/>
    </w:p>
    <w:p>
      <w:pPr>
        <w:ind w:left="420"/>
        <w:jc w:val="right"/>
        <w:spacing w:line="480" w:lineRule="auto"/>
        <w:rPr>
          <w:rFonts w:ascii="宋体" w:hAnsi="宋体" w:cs="宋体"/>
          <w:color w:val="000000"/>
          <w:sz w:val="24"/>
          <w:highlight w:val="none"/>
        </w:rPr>
      </w:pPr>
      <w:r>
        <w:rPr>
          <w:rFonts w:ascii="宋体" w:hAnsi="宋体" w:cs="宋体"/>
          <w:color w:val="000000"/>
          <w:sz w:val="24"/>
          <w:highlight w:val="none"/>
        </w:rPr>
      </w:r>
      <w:r/>
    </w:p>
    <w:p>
      <w:pPr>
        <w:jc w:val="right"/>
        <w:spacing w:line="360" w:lineRule="auto"/>
        <w:rPr>
          <w:rFonts w:ascii="宋体" w:hAnsi="宋体"/>
          <w:color w:val="000000"/>
          <w:sz w:val="24"/>
          <w:highlight w:val="none"/>
        </w:rPr>
      </w:pPr>
      <w:r>
        <w:rPr>
          <w:rFonts w:ascii="宋体" w:hAnsi="宋体"/>
          <w:color w:val="000000"/>
          <w:sz w:val="24"/>
          <w:highlight w:val="none"/>
          <w:u w:val="single"/>
        </w:rPr>
        <w:t xml:space="preserve">         </w:t>
      </w:r>
      <w:r>
        <w:rPr>
          <w:rFonts w:ascii="宋体" w:hAnsi="宋体"/>
          <w:color w:val="000000"/>
          <w:sz w:val="24"/>
          <w:highlight w:val="none"/>
        </w:rPr>
        <w:t xml:space="preserve">年</w:t>
      </w:r>
      <w:r>
        <w:rPr>
          <w:rFonts w:ascii="宋体" w:hAnsi="宋体"/>
          <w:color w:val="000000"/>
          <w:sz w:val="24"/>
          <w:highlight w:val="none"/>
          <w:u w:val="single"/>
        </w:rPr>
        <w:t xml:space="preserve">   </w:t>
      </w:r>
      <w:r>
        <w:rPr>
          <w:rFonts w:ascii="宋体" w:hAnsi="宋体"/>
          <w:color w:val="000000"/>
          <w:sz w:val="24"/>
          <w:highlight w:val="none"/>
        </w:rPr>
        <w:t xml:space="preserve">月</w:t>
      </w:r>
      <w:r>
        <w:rPr>
          <w:rFonts w:ascii="宋体" w:hAnsi="宋体"/>
          <w:color w:val="000000"/>
          <w:sz w:val="24"/>
          <w:highlight w:val="none"/>
          <w:u w:val="single"/>
        </w:rPr>
        <w:t xml:space="preserve">   </w:t>
      </w:r>
      <w:r>
        <w:rPr>
          <w:rFonts w:ascii="宋体" w:hAnsi="宋体"/>
          <w:color w:val="000000"/>
          <w:sz w:val="24"/>
          <w:highlight w:val="none"/>
        </w:rPr>
        <w:t xml:space="preserve">日</w:t>
      </w:r>
      <w:r/>
    </w:p>
    <w:p>
      <w:pPr>
        <w:pStyle w:val="1007"/>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bookmarkEnd w:id="331"/>
      <w:r/>
      <w:r/>
    </w:p>
    <w:p>
      <w:pPr>
        <w:rPr>
          <w:rFonts w:hint="eastAsia" w:eastAsia="宋体"/>
          <w:highlight w:val="none"/>
        </w:rPr>
      </w:pPr>
      <w:r>
        <w:rPr>
          <w:rFonts w:hint="eastAsia" w:eastAsia="宋体"/>
          <w:highlight w:val="none"/>
        </w:rPr>
      </w:r>
      <w:r/>
    </w:p>
    <w:p>
      <w:pPr>
        <w:rPr>
          <w:rFonts w:hint="eastAsia" w:ascii="宋体" w:hAnsi="宋体" w:eastAsia="宋体" w:cs="宋体"/>
          <w:highlight w:val="none"/>
        </w:rPr>
      </w:pPr>
      <w:r>
        <w:rPr>
          <w:highlight w:val="none"/>
        </w:rPr>
        <w:br w:type="page" w:clear="all"/>
      </w:r>
      <w:r/>
    </w:p>
    <w:p>
      <w:pPr>
        <w:pStyle w:val="1007"/>
        <w:rPr>
          <w:highlight w:val="none"/>
        </w:rPr>
      </w:pPr>
      <w:r/>
      <w:bookmarkStart w:id="332" w:name="_Toc15033"/>
      <w:r/>
      <w:bookmarkStart w:id="333" w:name="_Toc6977"/>
      <w:r>
        <w:rPr>
          <w:rFonts w:hint="eastAsia" w:ascii="宋体" w:hAnsi="宋体" w:eastAsia="宋体" w:cs="宋体"/>
          <w:highlight w:val="none"/>
          <w:lang w:val="en-US" w:eastAsia="zh-CN"/>
        </w:rPr>
        <w:t xml:space="preserve">十一、最新四个季度的风险综合评级结果</w:t>
      </w:r>
      <w:r>
        <w:rPr>
          <w:rFonts w:hint="eastAsia" w:ascii="宋体" w:hAnsi="宋体" w:eastAsia="宋体" w:cs="宋体"/>
          <w:highlight w:val="none"/>
        </w:rPr>
        <w:t xml:space="preserve">一览表</w:t>
      </w:r>
      <w:bookmarkEnd w:id="332"/>
      <w:r/>
      <w:bookmarkEnd w:id="333"/>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3437"/>
        <w:gridCol w:w="3973"/>
      </w:tblGrid>
      <w:tr>
        <w:trPr/>
        <w:tc>
          <w:tcPr>
            <w:tcW w:w="1036" w:type="dxa"/>
            <w:vAlign w:val="center"/>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序号</w:t>
            </w:r>
            <w:r/>
          </w:p>
        </w:tc>
        <w:tc>
          <w:tcPr>
            <w:tcW w:w="3437" w:type="dxa"/>
            <w:vAlign w:val="center"/>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时间</w:t>
            </w:r>
            <w:r/>
          </w:p>
        </w:tc>
        <w:tc>
          <w:tcPr>
            <w:tcW w:w="3973" w:type="dxa"/>
            <w:vAlign w:val="center"/>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风险综合评级</w:t>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p>
        </w:tc>
        <w:tc>
          <w:tcPr>
            <w:tcW w:w="3437"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default"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bl>
    <w:p>
      <w:pPr>
        <w:pStyle w:val="1007"/>
        <w:numPr>
          <w:ilvl w:val="0"/>
          <w:numId w:val="0"/>
        </w:numPr>
        <w:jc w:val="both"/>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ind w:left="420"/>
        <w:jc w:val="right"/>
        <w:spacing w:line="480" w:lineRule="auto"/>
        <w:rPr>
          <w:rFonts w:ascii="宋体" w:hAnsi="宋体" w:cs="宋体"/>
          <w:color w:val="000000"/>
          <w:sz w:val="24"/>
          <w:highlight w:val="none"/>
        </w:rPr>
      </w:pPr>
      <w:r>
        <w:rPr>
          <w:rFonts w:hint="eastAsia" w:ascii="宋体" w:hAnsi="宋体" w:cs="宋体"/>
          <w:color w:val="000000"/>
          <w:sz w:val="24"/>
          <w:highlight w:val="none"/>
        </w:rPr>
        <w:t xml:space="preserve">投标人公章：         （电子签章）</w:t>
      </w:r>
      <w:r/>
    </w:p>
    <w:p>
      <w:pPr>
        <w:ind w:firstLine="5443"/>
        <w:rPr>
          <w:rFonts w:hint="eastAsia" w:ascii="宋体" w:hAnsi="宋体"/>
          <w:b/>
          <w:bCs/>
          <w:color w:val="auto"/>
          <w:sz w:val="22"/>
          <w:szCs w:val="22"/>
          <w:highlight w:val="none"/>
          <w:lang w:val="en-US" w:eastAsia="zh-CN"/>
        </w:rPr>
      </w:pPr>
      <w:r>
        <w:rPr>
          <w:rFonts w:ascii="宋体" w:hAnsi="宋体"/>
          <w:color w:val="000000"/>
          <w:sz w:val="24"/>
          <w:highlight w:val="none"/>
          <w:u w:val="single"/>
        </w:rPr>
        <w:t xml:space="preserve">         </w:t>
      </w:r>
      <w:r>
        <w:rPr>
          <w:rFonts w:ascii="宋体" w:hAnsi="宋体"/>
          <w:color w:val="000000"/>
          <w:sz w:val="24"/>
          <w:highlight w:val="none"/>
        </w:rPr>
        <w:t xml:space="preserve">年</w:t>
      </w:r>
      <w:r>
        <w:rPr>
          <w:rFonts w:ascii="宋体" w:hAnsi="宋体"/>
          <w:color w:val="000000"/>
          <w:sz w:val="24"/>
          <w:highlight w:val="none"/>
          <w:u w:val="single"/>
        </w:rPr>
        <w:t xml:space="preserve">   </w:t>
      </w:r>
      <w:r>
        <w:rPr>
          <w:rFonts w:ascii="宋体" w:hAnsi="宋体"/>
          <w:color w:val="000000"/>
          <w:sz w:val="24"/>
          <w:highlight w:val="none"/>
        </w:rPr>
        <w:t xml:space="preserve">月</w:t>
      </w:r>
      <w:r>
        <w:rPr>
          <w:rFonts w:ascii="宋体" w:hAnsi="宋体"/>
          <w:color w:val="000000"/>
          <w:sz w:val="24"/>
          <w:highlight w:val="none"/>
          <w:u w:val="single"/>
        </w:rPr>
        <w:t xml:space="preserve">   </w:t>
      </w:r>
      <w:r>
        <w:rPr>
          <w:rFonts w:ascii="宋体" w:hAnsi="宋体"/>
          <w:color w:val="000000"/>
          <w:sz w:val="24"/>
          <w:highlight w:val="none"/>
        </w:rPr>
        <w:t xml:space="preserve">日</w:t>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pStyle w:val="1007"/>
        <w:numPr>
          <w:ilvl w:val="0"/>
          <w:numId w:val="3"/>
        </w:numPr>
        <w:jc w:val="both"/>
        <w:rPr>
          <w:rFonts w:hint="eastAsia" w:eastAsia="宋体"/>
          <w:color w:val="auto"/>
          <w:highlight w:val="none"/>
          <w:lang w:val="zh-CN"/>
        </w:rPr>
      </w:pPr>
      <w:r/>
      <w:bookmarkStart w:id="334" w:name="_Toc6169"/>
      <w:r/>
      <w:bookmarkStart w:id="335" w:name="_Toc26865"/>
      <w:r>
        <w:rPr>
          <w:rFonts w:hint="eastAsia" w:ascii="宋体" w:hAnsi="宋体" w:eastAsia="宋体" w:cs="宋体"/>
          <w:highlight w:val="none"/>
          <w:lang w:val="en-US" w:eastAsia="zh-CN"/>
        </w:rPr>
        <w:t xml:space="preserve">最新四个季度的</w:t>
      </w:r>
      <w:r>
        <w:rPr>
          <w:rFonts w:hint="eastAsia" w:eastAsia="宋体"/>
          <w:color w:val="auto"/>
          <w:highlight w:val="none"/>
          <w:lang w:val="zh-CN"/>
        </w:rPr>
        <w:t xml:space="preserve">综合偿付能力充足率</w:t>
      </w:r>
      <w:bookmarkEnd w:id="334"/>
      <w:r/>
      <w:bookmarkEnd w:id="335"/>
      <w:r/>
      <w:r/>
    </w:p>
    <w:p>
      <w:pPr>
        <w:pStyle w:val="1007"/>
        <w:numPr>
          <w:ilvl w:val="0"/>
          <w:numId w:val="0"/>
        </w:numPr>
        <w:jc w:val="center"/>
        <w:rPr>
          <w:rFonts w:eastAsia="宋体"/>
          <w:color w:val="auto"/>
          <w:highlight w:val="none"/>
          <w:lang w:val="zh-CN"/>
        </w:rPr>
      </w:pPr>
      <w:r/>
      <w:bookmarkStart w:id="336" w:name="_Toc15520"/>
      <w:r/>
      <w:bookmarkStart w:id="337" w:name="_Toc25702"/>
      <w:r>
        <w:rPr>
          <w:rFonts w:hint="eastAsia" w:ascii="宋体" w:hAnsi="宋体" w:eastAsia="宋体" w:cs="宋体"/>
          <w:color w:val="auto"/>
          <w:highlight w:val="none"/>
        </w:rPr>
        <w:t xml:space="preserve">一览表</w:t>
      </w:r>
      <w:bookmarkEnd w:id="336"/>
      <w:r/>
      <w:bookmarkEnd w:id="337"/>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3437"/>
        <w:gridCol w:w="3973"/>
      </w:tblGrid>
      <w:tr>
        <w:trPr/>
        <w:tc>
          <w:tcPr>
            <w:tcW w:w="1036" w:type="dxa"/>
            <w:vAlign w:val="center"/>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序号</w:t>
            </w:r>
            <w:r/>
          </w:p>
        </w:tc>
        <w:tc>
          <w:tcPr>
            <w:tcW w:w="3437" w:type="dxa"/>
            <w:vAlign w:val="center"/>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时间</w:t>
            </w:r>
            <w:r/>
          </w:p>
        </w:tc>
        <w:tc>
          <w:tcPr>
            <w:tcW w:w="3973" w:type="dxa"/>
            <w:vAlign w:val="center"/>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zh-CN" w:eastAsia="zh-CN"/>
              </w:rPr>
              <w:t xml:space="preserve">综合偿付能力充足率</w:t>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p>
        </w:tc>
        <w:tc>
          <w:tcPr>
            <w:tcW w:w="3437"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default"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gridSpan w:val="2"/>
            <w:tcW w:w="4473"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平均值</w:t>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bl>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ind w:left="420"/>
        <w:jc w:val="right"/>
        <w:spacing w:line="480" w:lineRule="auto"/>
        <w:rPr>
          <w:rFonts w:ascii="宋体" w:hAnsi="宋体" w:cs="宋体"/>
          <w:color w:val="000000"/>
          <w:sz w:val="24"/>
          <w:highlight w:val="none"/>
        </w:rPr>
      </w:pPr>
      <w:r>
        <w:rPr>
          <w:rFonts w:hint="eastAsia" w:ascii="宋体" w:hAnsi="宋体" w:cs="宋体"/>
          <w:color w:val="000000"/>
          <w:sz w:val="24"/>
          <w:highlight w:val="none"/>
        </w:rPr>
        <w:t xml:space="preserve">投标人公章：            （电子签章）</w:t>
      </w:r>
      <w:r/>
    </w:p>
    <w:p>
      <w:pPr>
        <w:pStyle w:val="1003"/>
        <w:ind w:firstLine="5443"/>
        <w:rPr>
          <w:rFonts w:hAnsi="宋体" w:cs="宋体"/>
          <w:b/>
          <w:bCs/>
          <w:sz w:val="22"/>
          <w:szCs w:val="22"/>
          <w:highlight w:val="none"/>
          <w:lang w:val="zh-CN"/>
        </w:rPr>
      </w:pPr>
      <w:r>
        <w:rPr>
          <w:rFonts w:ascii="宋体" w:hAnsi="宋体"/>
          <w:color w:val="000000"/>
          <w:sz w:val="24"/>
          <w:highlight w:val="none"/>
          <w:u w:val="single"/>
        </w:rPr>
        <w:t xml:space="preserve">         </w:t>
      </w:r>
      <w:r>
        <w:rPr>
          <w:rFonts w:ascii="宋体" w:hAnsi="宋体"/>
          <w:color w:val="000000"/>
          <w:sz w:val="24"/>
          <w:highlight w:val="none"/>
        </w:rPr>
        <w:t xml:space="preserve">年</w:t>
      </w:r>
      <w:r>
        <w:rPr>
          <w:rFonts w:ascii="宋体" w:hAnsi="宋体"/>
          <w:color w:val="000000"/>
          <w:sz w:val="24"/>
          <w:highlight w:val="none"/>
          <w:u w:val="single"/>
        </w:rPr>
        <w:t xml:space="preserve">   </w:t>
      </w:r>
      <w:r>
        <w:rPr>
          <w:rFonts w:ascii="宋体" w:hAnsi="宋体"/>
          <w:color w:val="000000"/>
          <w:sz w:val="24"/>
          <w:highlight w:val="none"/>
        </w:rPr>
        <w:t xml:space="preserve">月</w:t>
      </w:r>
      <w:r>
        <w:rPr>
          <w:rFonts w:ascii="宋体" w:hAnsi="宋体"/>
          <w:color w:val="000000"/>
          <w:sz w:val="24"/>
          <w:highlight w:val="none"/>
          <w:u w:val="single"/>
        </w:rPr>
        <w:t xml:space="preserve">   </w:t>
      </w:r>
      <w:r>
        <w:rPr>
          <w:rFonts w:ascii="宋体" w:hAnsi="宋体"/>
          <w:color w:val="000000"/>
          <w:sz w:val="24"/>
          <w:highlight w:val="none"/>
        </w:rPr>
        <w:t xml:space="preserve">日</w:t>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7"/>
        <w:numPr>
          <w:ilvl w:val="0"/>
          <w:numId w:val="3"/>
        </w:numPr>
        <w:ind w:left="0" w:firstLine="198"/>
        <w:jc w:val="center"/>
        <w:rPr>
          <w:rFonts w:hint="eastAsia" w:eastAsia="宋体"/>
          <w:highlight w:val="none"/>
          <w:lang w:val="en-US" w:eastAsia="zh-CN"/>
        </w:rPr>
      </w:pPr>
      <w:r/>
      <w:bookmarkStart w:id="338" w:name="_Toc18571"/>
      <w:r/>
      <w:bookmarkStart w:id="339" w:name="_Toc11622"/>
      <w:r>
        <w:rPr>
          <w:rFonts w:hint="eastAsia" w:eastAsia="宋体"/>
          <w:highlight w:val="none"/>
          <w:lang w:val="en-US" w:eastAsia="zh-CN"/>
        </w:rPr>
        <w:t xml:space="preserve">分支机构情况</w:t>
      </w:r>
      <w:bookmarkEnd w:id="338"/>
      <w:r/>
      <w:bookmarkEnd w:id="339"/>
      <w:r/>
      <w:r/>
    </w:p>
    <w:p>
      <w:pPr>
        <w:numPr>
          <w:ilvl w:val="0"/>
          <w:numId w:val="0"/>
        </w:numPr>
        <w:ind w:left="198"/>
        <w:rPr>
          <w:rFonts w:hint="default"/>
          <w:lang w:val="en-US" w:eastAsia="zh-CN"/>
        </w:rPr>
      </w:pPr>
      <w:r>
        <w:rPr>
          <w:rFonts w:hint="default"/>
          <w:lang w:val="en-US" w:eastAsia="zh-CN"/>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己有分支机构/服务机构的需提供营业执照</w:t>
      </w:r>
      <w:r>
        <w:rPr>
          <w:rFonts w:hint="eastAsia" w:ascii="宋体" w:hAnsi="宋体" w:cs="宋体"/>
          <w:color w:val="000000" w:themeColor="text1"/>
          <w:sz w:val="21"/>
          <w:szCs w:val="21"/>
          <w:highlight w:val="none"/>
          <w:lang w:val="en-US" w:eastAsia="zh-CN"/>
          <w14:textFill>
            <w14:solidFill>
              <w14:schemeClr w14:val="tx1"/>
            </w14:solidFill>
          </w14:textFill>
        </w:rPr>
        <w:t xml:space="preserve">扫描</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件并加盖公章，其他情况须提供承诺函，格式自拟</w:t>
      </w:r>
      <w:r>
        <w:rPr>
          <w:rFonts w:hint="eastAsia" w:hAnsi="宋体" w:cs="宋体"/>
          <w:color w:val="000000" w:themeColor="text1"/>
          <w:sz w:val="21"/>
          <w:szCs w:val="21"/>
          <w:highlight w:val="none"/>
          <w:lang w:val="en-US" w:eastAsia="zh-CN"/>
          <w14:textFill>
            <w14:solidFill>
              <w14:schemeClr w14:val="tx1"/>
            </w14:solidFill>
          </w14:textFill>
        </w:rPr>
        <w:t xml:space="preserve">。</w:t>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3"/>
        <w:rPr>
          <w:rFonts w:hint="eastAsia" w:hAnsi="宋体" w:cs="宋体"/>
          <w:color w:val="000000" w:themeColor="text1"/>
          <w:sz w:val="21"/>
          <w:szCs w:val="21"/>
          <w:highlight w:val="none"/>
          <w:lang w:val="zh-CN" w:eastAsia="zh-CN"/>
          <w14:textFill>
            <w14:solidFill>
              <w14:schemeClr w14:val="tx1"/>
            </w14:solidFill>
          </w14:textFill>
        </w:rPr>
      </w:pPr>
      <w:r>
        <w:rPr>
          <w:rFonts w:hint="eastAsia" w:hAnsi="宋体" w:cs="宋体"/>
          <w:color w:val="000000" w:themeColor="text1"/>
          <w:sz w:val="21"/>
          <w:szCs w:val="21"/>
          <w:highlight w:val="none"/>
          <w:lang w:val="zh-CN" w:eastAsia="zh-CN"/>
          <w14:textFill>
            <w14:solidFill>
              <w14:schemeClr w14:val="tx1"/>
            </w14:solidFill>
          </w14:textFill>
        </w:rPr>
      </w:r>
      <w:r/>
    </w:p>
    <w:p>
      <w:pPr>
        <w:pStyle w:val="1003"/>
        <w:rPr>
          <w:rFonts w:hAnsi="宋体" w:cs="宋体"/>
          <w:b/>
          <w:bCs/>
          <w:sz w:val="22"/>
          <w:szCs w:val="22"/>
          <w:highlight w:val="none"/>
          <w:lang w:val="zh-CN"/>
        </w:rPr>
      </w:pPr>
      <w:r>
        <w:rPr>
          <w:rFonts w:hAnsi="宋体" w:cs="宋体"/>
          <w:b/>
          <w:bCs/>
          <w:sz w:val="22"/>
          <w:szCs w:val="22"/>
          <w:highlight w:val="none"/>
          <w:lang w:val="zh-CN"/>
        </w:rPr>
      </w:r>
      <w:r/>
    </w:p>
    <w:p>
      <w:pPr>
        <w:pStyle w:val="1007"/>
        <w:numPr>
          <w:ilvl w:val="0"/>
          <w:numId w:val="0"/>
        </w:numPr>
        <w:jc w:val="center"/>
        <w:rPr>
          <w:rFonts w:hint="eastAsia" w:eastAsia="宋体"/>
          <w:highlight w:val="none"/>
          <w:lang w:val="en-US" w:eastAsia="zh-CN"/>
        </w:rPr>
      </w:pPr>
      <w:r/>
      <w:bookmarkStart w:id="340" w:name="_Toc9593"/>
      <w:r/>
      <w:r/>
    </w:p>
    <w:p>
      <w:pPr>
        <w:pStyle w:val="1007"/>
        <w:numPr>
          <w:ilvl w:val="0"/>
          <w:numId w:val="0"/>
        </w:numPr>
        <w:jc w:val="center"/>
        <w:rPr>
          <w:rFonts w:hint="default" w:eastAsia="宋体"/>
          <w:highlight w:val="none"/>
          <w:lang w:val="en-US" w:eastAsia="zh-CN"/>
        </w:rPr>
      </w:pPr>
      <w:r/>
      <w:bookmarkStart w:id="341" w:name="_Toc27128"/>
      <w:r>
        <w:rPr>
          <w:rFonts w:hint="eastAsia" w:eastAsia="宋体"/>
          <w:highlight w:val="none"/>
          <w:lang w:val="en-US" w:eastAsia="zh-CN"/>
        </w:rPr>
        <w:t xml:space="preserve">十四、服务方案</w:t>
      </w:r>
      <w:bookmarkEnd w:id="340"/>
      <w:r/>
      <w:bookmarkEnd w:id="341"/>
      <w:r/>
      <w:r/>
    </w:p>
    <w:p>
      <w:pPr>
        <w:pStyle w:val="1003"/>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1、服务团队配置及管理方案；</w:t>
      </w:r>
      <w:r/>
    </w:p>
    <w:p>
      <w:pPr>
        <w:pStyle w:val="1003"/>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2、承保服务方案；</w:t>
      </w:r>
      <w:r/>
    </w:p>
    <w:p>
      <w:pPr>
        <w:pStyle w:val="1003"/>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3、理赔服务方案；</w:t>
      </w:r>
      <w:r/>
    </w:p>
    <w:p>
      <w:pPr>
        <w:pStyle w:val="1003"/>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4、宣传、培训和公益助残方案；</w:t>
      </w:r>
      <w:r/>
    </w:p>
    <w:p>
      <w:pPr>
        <w:pStyle w:val="1003"/>
        <w:rPr>
          <w:rFonts w:hint="default"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5、其他增值服务方案；</w:t>
      </w:r>
      <w:r/>
    </w:p>
    <w:p>
      <w:pPr>
        <w:pStyle w:val="1003"/>
        <w:rPr>
          <w:rFonts w:ascii="黑体" w:hAnsi="黑体" w:eastAsia="黑体" w:cs="Segoe UI"/>
          <w:sz w:val="36"/>
          <w:szCs w:val="21"/>
          <w:highlight w:val="none"/>
        </w:rPr>
      </w:pPr>
      <w:r>
        <w:rPr>
          <w:rFonts w:ascii="黑体" w:hAnsi="黑体" w:eastAsia="黑体" w:cs="Segoe UI"/>
          <w:sz w:val="36"/>
          <w:szCs w:val="21"/>
          <w:highlight w:val="none"/>
        </w:rPr>
      </w:r>
      <w:r/>
    </w:p>
    <w:p>
      <w:pPr>
        <w:pStyle w:val="1003"/>
        <w:rPr>
          <w:rFonts w:ascii="黑体" w:hAnsi="黑体" w:eastAsia="黑体" w:cs="Segoe UI"/>
          <w:sz w:val="36"/>
          <w:szCs w:val="21"/>
          <w:highlight w:val="none"/>
        </w:rPr>
      </w:pPr>
      <w:r>
        <w:rPr>
          <w:rFonts w:ascii="黑体" w:hAnsi="黑体" w:eastAsia="黑体" w:cs="Segoe UI"/>
          <w:sz w:val="36"/>
          <w:szCs w:val="21"/>
          <w:highlight w:val="none"/>
        </w:rPr>
      </w:r>
      <w:r/>
    </w:p>
    <w:p>
      <w:pPr>
        <w:pStyle w:val="1003"/>
        <w:rPr>
          <w:rFonts w:ascii="黑体" w:hAnsi="黑体" w:eastAsia="黑体" w:cs="Segoe UI"/>
          <w:sz w:val="36"/>
          <w:szCs w:val="21"/>
          <w:highlight w:val="none"/>
        </w:rPr>
      </w:pPr>
      <w:r>
        <w:rPr>
          <w:rFonts w:ascii="黑体" w:hAnsi="黑体" w:eastAsia="黑体" w:cs="Segoe UI"/>
          <w:sz w:val="36"/>
          <w:szCs w:val="21"/>
          <w:highlight w:val="none"/>
        </w:rPr>
      </w:r>
      <w:r/>
    </w:p>
    <w:p>
      <w:pPr>
        <w:pStyle w:val="1003"/>
        <w:rPr>
          <w:rFonts w:ascii="黑体" w:hAnsi="黑体" w:eastAsia="黑体" w:cs="Segoe UI"/>
          <w:sz w:val="36"/>
          <w:szCs w:val="21"/>
          <w:highlight w:val="none"/>
        </w:rPr>
        <w:sectPr>
          <w:headerReference w:type="default" r:id="rId10"/>
          <w:footerReference w:type="default" r:id="rId15"/>
          <w:footnotePr/>
          <w:endnotePr/>
          <w:type w:val="nextPage"/>
          <w:pgSz w:w="11906" w:h="16838" w:orient="portrait"/>
          <w:pgMar w:top="1134" w:right="1531" w:bottom="1021" w:left="1644" w:header="851" w:footer="992" w:gutter="0"/>
          <w:cols w:num="1" w:sep="0" w:space="1701" w:equalWidth="1"/>
          <w:docGrid w:linePitch="360"/>
        </w:sectPr>
      </w:pPr>
      <w:r>
        <w:rPr>
          <w:rFonts w:ascii="黑体" w:hAnsi="黑体" w:eastAsia="黑体" w:cs="Segoe UI"/>
          <w:sz w:val="36"/>
          <w:szCs w:val="21"/>
          <w:highlight w:val="none"/>
        </w:rPr>
      </w:r>
      <w:r/>
    </w:p>
    <w:p>
      <w:pPr>
        <w:pStyle w:val="1007"/>
        <w:numPr>
          <w:ilvl w:val="0"/>
          <w:numId w:val="0"/>
        </w:numPr>
        <w:jc w:val="center"/>
        <w:rPr>
          <w:rFonts w:hint="eastAsia" w:eastAsia="宋体"/>
          <w:highlight w:val="none"/>
          <w:lang w:val="en-US" w:eastAsia="zh-CN"/>
        </w:rPr>
      </w:pPr>
      <w:r/>
      <w:bookmarkStart w:id="342" w:name="_Toc24856"/>
      <w:r/>
      <w:bookmarkStart w:id="343" w:name="_Hlt26955066"/>
      <w:r/>
      <w:bookmarkStart w:id="344" w:name="_Toc29820"/>
      <w:r/>
      <w:bookmarkStart w:id="345" w:name="_Hlt26671380"/>
      <w:r/>
      <w:bookmarkStart w:id="346" w:name="_Hlt26955070"/>
      <w:r/>
      <w:bookmarkStart w:id="347" w:name="_Hlt26955054"/>
      <w:r/>
      <w:bookmarkStart w:id="348" w:name="_Toc120614284"/>
      <w:r/>
      <w:bookmarkStart w:id="349" w:name="_格式2__法定代表人授权书"/>
      <w:r/>
      <w:bookmarkStart w:id="350" w:name="_Hlt26609389"/>
      <w:r/>
      <w:bookmarkStart w:id="351" w:name="_Toc462564146"/>
      <w:r/>
      <w:bookmarkStart w:id="352" w:name="_格式3__银行出具的资信证明"/>
      <w:r/>
      <w:bookmarkStart w:id="353" w:name="_Hlt26671374"/>
      <w:r>
        <w:rPr>
          <w:rFonts w:hint="eastAsia" w:eastAsia="宋体"/>
          <w:highlight w:val="none"/>
          <w:lang w:val="en-US" w:eastAsia="zh-CN"/>
        </w:rPr>
        <w:t xml:space="preserve">十五、与评审有关的其他证明文件</w:t>
      </w:r>
      <w:bookmarkEnd w:id="0"/>
      <w:r/>
      <w:bookmarkEnd w:id="51"/>
      <w:r/>
      <w:bookmarkEnd w:id="102"/>
      <w:r/>
      <w:bookmarkEnd w:id="103"/>
      <w:r/>
      <w:bookmarkEnd w:id="104"/>
      <w:r/>
      <w:bookmarkEnd w:id="106"/>
      <w:r/>
      <w:bookmarkEnd w:id="107"/>
      <w:r/>
      <w:bookmarkEnd w:id="108"/>
      <w:r/>
      <w:bookmarkEnd w:id="109"/>
      <w:r/>
      <w:bookmarkEnd w:id="110"/>
      <w:r/>
      <w:bookmarkEnd w:id="121"/>
      <w:r/>
      <w:bookmarkEnd w:id="122"/>
      <w:r/>
      <w:bookmarkEnd w:id="129"/>
      <w:r/>
      <w:bookmarkEnd w:id="188"/>
      <w:r/>
      <w:bookmarkEnd w:id="203"/>
      <w:r/>
      <w:bookmarkEnd w:id="215"/>
      <w:r/>
      <w:bookmarkEnd w:id="216"/>
      <w:r/>
      <w:bookmarkEnd w:id="217"/>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pStyle w:val="836"/>
        <w:ind w:firstLine="643"/>
        <w:jc w:val="center"/>
      </w:pPr>
      <w:r/>
      <w:bookmarkStart w:id="354" w:name="_Toc4207"/>
      <w:r/>
      <w:bookmarkStart w:id="355" w:name="_Toc10421"/>
      <w:r/>
      <w:bookmarkStart w:id="356" w:name="_Toc184145620"/>
      <w:r>
        <w:br w:type="column"/>
      </w:r>
      <w:r>
        <w:rPr>
          <w:rFonts w:hint="eastAsia"/>
        </w:rPr>
        <w:t xml:space="preserve">质疑函范本</w:t>
      </w:r>
      <w:bookmarkEnd w:id="354"/>
      <w:r/>
      <w:bookmarkEnd w:id="355"/>
      <w:r/>
      <w:bookmarkEnd w:id="356"/>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一、质疑供应商基本信息</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质疑供应商：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rPr>
          <w:rFonts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授权代表：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地址：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二、质疑项目基本情况</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质疑项目的名称：</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质疑项目的编号：</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包号：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采购人名称：</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采购文件获取日期：</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三、质疑事项具体内容</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质疑事项1：</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事实依据：</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法律依据：</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质疑事项2</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四、与质疑事项相关的质疑请求</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请求：</w:t>
      </w:r>
      <w:r>
        <w:rPr>
          <w:rFonts w:hint="eastAsia" w:ascii="宋体" w:hAnsi="宋体" w:eastAsia="宋体" w:cs="宋体"/>
          <w:color w:val="000000"/>
          <w:sz w:val="22"/>
          <w:szCs w:val="22"/>
          <w:u w:val="single"/>
        </w:rPr>
        <w:t xml:space="preserve">                                                          </w:t>
      </w:r>
      <w:r/>
    </w:p>
    <w:p>
      <w:pPr>
        <w:ind w:right="-426" w:hanging="140"/>
        <w:rPr>
          <w:rFonts w:ascii="宋体" w:hAnsi="宋体" w:eastAsia="宋体" w:cs="宋体"/>
          <w:sz w:val="22"/>
          <w:szCs w:val="22"/>
        </w:rPr>
      </w:pPr>
      <w:r>
        <w:rPr>
          <w:rFonts w:hint="eastAsia" w:ascii="宋体" w:hAnsi="宋体" w:eastAsia="宋体" w:cs="宋体"/>
          <w:color w:val="000000"/>
          <w:sz w:val="22"/>
          <w:szCs w:val="22"/>
        </w:rPr>
        <w:t xml:space="preserve">签字(签章)：                 公章：               日期：    </w:t>
      </w:r>
      <w:r/>
    </w:p>
    <w:p>
      <w:pPr>
        <w:ind w:firstLine="562"/>
        <w:rPr>
          <w:rFonts w:ascii="宋体" w:hAnsi="宋体" w:eastAsia="宋体" w:cs="宋体"/>
          <w:sz w:val="22"/>
          <w:szCs w:val="22"/>
        </w:rPr>
      </w:pPr>
      <w:r>
        <w:rPr>
          <w:rFonts w:hint="eastAsia" w:ascii="宋体" w:hAnsi="宋体" w:eastAsia="宋体" w:cs="宋体"/>
          <w:b/>
          <w:color w:val="000000"/>
          <w:sz w:val="22"/>
          <w:szCs w:val="22"/>
        </w:rPr>
        <w:t xml:space="preserve">质疑函制作说明：</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1.供应商提出质疑时，应提交质疑函和必要的证明材料。</w:t>
      </w:r>
      <w:r/>
    </w:p>
    <w:p>
      <w:pPr>
        <w:ind w:firstLine="560"/>
        <w:rPr>
          <w:rFonts w:ascii="宋体" w:hAnsi="宋体" w:eastAsia="宋体" w:cs="宋体"/>
          <w:sz w:val="22"/>
          <w:szCs w:val="22"/>
        </w:rPr>
      </w:pPr>
      <w:r>
        <w:rPr>
          <w:rFonts w:ascii="宋体" w:hAnsi="宋体" w:eastAsia="宋体" w:cs="宋体"/>
          <w:color w:val="000000"/>
          <w:sz w:val="22"/>
          <w:szCs w:val="22"/>
        </w:rPr>
        <w:t xml:space="preserve">2</w:t>
      </w:r>
      <w:r>
        <w:rPr>
          <w:rFonts w:hint="eastAsia" w:ascii="宋体" w:hAnsi="宋体" w:eastAsia="宋体" w:cs="宋体"/>
          <w:color w:val="000000"/>
          <w:sz w:val="22"/>
          <w:szCs w:val="22"/>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3.质疑供应商若对项目的某一分包进行质疑，质疑函中应列明具体分包号。</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4.质疑函的质疑事项应具体、明确，并有必要的事实依据和法律依据。</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5.质疑函的质疑请求应与质疑事项相关。</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6.质疑供应商为自然人的，质疑函应由本人签字；质疑供应商为法人或者其他组织的，质疑函应由法定代表人、主要负责人，或者其授权代表签字或者盖章，并加盖公章。</w:t>
      </w:r>
      <w:r/>
    </w:p>
    <w:p>
      <w:pPr>
        <w:ind w:firstLine="560"/>
        <w:rPr>
          <w:sz w:val="22"/>
          <w:szCs w:val="22"/>
        </w:rPr>
      </w:pPr>
      <w:r>
        <w:rPr>
          <w:sz w:val="22"/>
          <w:szCs w:val="22"/>
        </w:rPr>
      </w:r>
      <w:r/>
    </w:p>
    <w:sectPr>
      <w:headerReference w:type="default" r:id="rId11"/>
      <w:footerReference w:type="default" r:id="rId16"/>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Wingdings 2">
    <w:panose1 w:val="05020102010507070707"/>
  </w:font>
  <w:font w:name="方正小标宋_GBK">
    <w:panose1 w:val="020B0503020202020204"/>
  </w:font>
  <w:font w:name="Symbol">
    <w:panose1 w:val="05050102010706020507"/>
  </w:font>
  <w:font w:name="方正仿宋简体">
    <w:panose1 w:val="020B0503020202020204"/>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等线">
    <w:panose1 w:val="02010600030101010101"/>
  </w:font>
  <w:font w:name="仿宋">
    <w:panose1 w:val="02010609060101010101"/>
  </w:font>
  <w:font w:name="楷体_GB2312">
    <w:panose1 w:val="02010609060101010101"/>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07644" cy="898178"/>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807643" cy="898177"/>
                      </a:xfrm>
                      <a:prstGeom prst="rect">
                        <a:avLst/>
                      </a:prstGeom>
                      <a:noFill/>
                      <a:ln>
                        <a:noFill/>
                      </a:ln>
                    </wps:spPr>
                    <wps:txbx>
                      <w:txbxContent>
                        <w:p>
                          <w:pPr>
                            <w:pStyle w:val="1030"/>
                            <w:tabs>
                              <w:tab w:val="clear" w:pos="4153" w:leader="none"/>
                              <w:tab w:val="clear" w:pos="8306" w:leader="none"/>
                            </w:tabs>
                            <w:rPr>
                              <w:rStyle w:val="1052"/>
                              <w:rFonts w:hint="eastAsia" w:ascii="宋体" w:hAnsi="宋体" w:eastAsia="宋体" w:cs="宋体"/>
                              <w:sz w:val="20"/>
                              <w:szCs w:val="20"/>
                            </w:rPr>
                          </w:pPr>
                          <w:r>
                            <w:rPr>
                              <w:rFonts w:hint="eastAsia" w:ascii="宋体" w:hAnsi="宋体" w:eastAsia="宋体" w:cs="宋体"/>
                              <w:sz w:val="20"/>
                              <w:szCs w:val="20"/>
                            </w:rPr>
                            <w:fldChar w:fldCharType="begin"/>
                          </w:r>
                          <w:r>
                            <w:rPr>
                              <w:rStyle w:val="1052"/>
                              <w:rFonts w:hint="eastAsia" w:ascii="宋体" w:hAnsi="宋体" w:eastAsia="宋体" w:cs="宋体"/>
                              <w:sz w:val="20"/>
                              <w:szCs w:val="20"/>
                            </w:rPr>
                            <w:instrText xml:space="preserve">PAGE  </w:instrText>
                          </w:r>
                          <w:r>
                            <w:rPr>
                              <w:rFonts w:hint="eastAsia" w:ascii="宋体" w:hAnsi="宋体" w:eastAsia="宋体" w:cs="宋体"/>
                              <w:sz w:val="20"/>
                              <w:szCs w:val="20"/>
                            </w:rPr>
                            <w:fldChar w:fldCharType="separate"/>
                          </w:r>
                          <w:r>
                            <w:rPr>
                              <w:rStyle w:val="1052"/>
                              <w:rFonts w:hint="eastAsia" w:ascii="宋体" w:hAnsi="宋体" w:eastAsia="宋体" w:cs="宋体"/>
                              <w:sz w:val="20"/>
                              <w:szCs w:val="20"/>
                            </w:rPr>
                            <w:t xml:space="preserve">60</w:t>
                          </w:r>
                          <w:r>
                            <w:rPr>
                              <w:rFonts w:hint="eastAsia" w:ascii="宋体" w:hAnsi="宋体" w:eastAsia="宋体" w:cs="宋体"/>
                              <w:sz w:val="20"/>
                              <w:szCs w:val="20"/>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63.6pt;height:70.7pt;mso-wrap-distance-left:9.0pt;mso-wrap-distance-top:0.0pt;mso-wrap-distance-right:9.0pt;mso-wrap-distance-bottom:0.0pt;visibility:visible;" filled="f" stroked="f">
              <v:textbox inset="0,0,0,0">
                <w:txbxContent>
                  <w:p>
                    <w:pPr>
                      <w:pStyle w:val="1030"/>
                      <w:tabs>
                        <w:tab w:val="clear" w:pos="4153" w:leader="none"/>
                        <w:tab w:val="clear" w:pos="8306" w:leader="none"/>
                      </w:tabs>
                      <w:rPr>
                        <w:rStyle w:val="1052"/>
                        <w:rFonts w:hint="eastAsia" w:ascii="宋体" w:hAnsi="宋体" w:eastAsia="宋体" w:cs="宋体"/>
                        <w:sz w:val="20"/>
                        <w:szCs w:val="20"/>
                      </w:rPr>
                    </w:pPr>
                    <w:r>
                      <w:rPr>
                        <w:rFonts w:hint="eastAsia" w:ascii="宋体" w:hAnsi="宋体" w:eastAsia="宋体" w:cs="宋体"/>
                        <w:sz w:val="20"/>
                        <w:szCs w:val="20"/>
                      </w:rPr>
                      <w:fldChar w:fldCharType="begin"/>
                    </w:r>
                    <w:r>
                      <w:rPr>
                        <w:rStyle w:val="1052"/>
                        <w:rFonts w:hint="eastAsia" w:ascii="宋体" w:hAnsi="宋体" w:eastAsia="宋体" w:cs="宋体"/>
                        <w:sz w:val="20"/>
                        <w:szCs w:val="20"/>
                      </w:rPr>
                      <w:instrText xml:space="preserve">PAGE  </w:instrText>
                    </w:r>
                    <w:r>
                      <w:rPr>
                        <w:rFonts w:hint="eastAsia" w:ascii="宋体" w:hAnsi="宋体" w:eastAsia="宋体" w:cs="宋体"/>
                        <w:sz w:val="20"/>
                        <w:szCs w:val="20"/>
                      </w:rPr>
                      <w:fldChar w:fldCharType="separate"/>
                    </w:r>
                    <w:r>
                      <w:rPr>
                        <w:rStyle w:val="1052"/>
                        <w:rFonts w:hint="eastAsia" w:ascii="宋体" w:hAnsi="宋体" w:eastAsia="宋体" w:cs="宋体"/>
                        <w:sz w:val="20"/>
                        <w:szCs w:val="20"/>
                      </w:rPr>
                      <w:t xml:space="preserve">60</w:t>
                    </w:r>
                    <w:r>
                      <w:rPr>
                        <w:rFonts w:hint="eastAsia" w:ascii="宋体" w:hAnsi="宋体" w:eastAsia="宋体" w:cs="宋体"/>
                        <w:sz w:val="20"/>
                        <w:szCs w:val="20"/>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60</w:t>
                    </w:r>
                    <w:r>
                      <w:fldChar w:fldCharType="end"/>
                    </w:r>
                    <w:r/>
                  </w:p>
                </w:txbxContent>
              </v:textbox>
            </v:shape>
          </w:pict>
        </mc:Fallback>
      </mc:AlternateContent>
    </w:r>
    <w:sdt>
      <w:sdtPr>
        <w15:appearance w15:val="boundingBox"/>
        <w:id w:val="1107542182"/>
        <w:rPr/>
      </w:sdtPr>
      <w:sdtContent>
        <w:sdt>
          <w:sdtPr>
            <w15:appearance w15:val="boundingBox"/>
            <w:id w:val="1728636285"/>
            <w:rPr/>
          </w:sdtPr>
          <w:sdtContent>
            <w:r>
              <w:rPr>
                <w:lang w:val="zh-CN"/>
              </w:rPr>
              <w:t xml:space="preserve"> </w:t>
            </w:r>
          </w:sdtContent>
        </w:sdt>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uiPriority w:val="0"/>
    <w:qFormat/>
    <w:pPr>
      <w:ind w:firstLine="198"/>
      <w:spacing w:line="360" w:lineRule="auto"/>
      <w:widowControl w:val="off"/>
    </w:pPr>
    <w:rPr>
      <w:rFonts w:hint="default" w:asciiTheme="minorAscii" w:hAnsiTheme="minorAscii" w:eastAsiaTheme="minorEastAsia" w:cstheme="minorBidi"/>
      <w:sz w:val="28"/>
      <w:szCs w:val="24"/>
    </w:rPr>
  </w:style>
  <w:style w:type="paragraph" w:styleId="807">
    <w:name w:val="Heading 1"/>
    <w:basedOn w:val="806"/>
    <w:next w:val="806"/>
    <w:uiPriority w:val="0"/>
    <w:qFormat/>
    <w:pPr>
      <w:ind w:firstLine="884"/>
      <w:jc w:val="center"/>
      <w:keepLines/>
      <w:keepNext/>
      <w:outlineLvl w:val="0"/>
    </w:pPr>
    <w:rPr>
      <w:rFonts w:eastAsia="宋体" w:asciiTheme="minorAscii" w:hAnsiTheme="minorAscii"/>
      <w:b/>
      <w:bCs/>
      <w:sz w:val="32"/>
      <w:szCs w:val="44"/>
    </w:rPr>
  </w:style>
  <w:style w:type="paragraph" w:styleId="808">
    <w:name w:val="Heading 2"/>
    <w:basedOn w:val="806"/>
    <w:next w:val="806"/>
    <w:uiPriority w:val="0"/>
    <w:unhideWhenUsed/>
    <w:qFormat/>
    <w:pPr>
      <w:outlineLvl w:val="1"/>
    </w:pPr>
    <w:rPr>
      <w:rFonts w:hint="eastAsia" w:ascii="宋体" w:hAnsi="宋体" w:eastAsia="宋体" w:cs="Times New Roman"/>
      <w:b/>
      <w:bCs/>
      <w:sz w:val="30"/>
      <w:szCs w:val="36"/>
    </w:rPr>
  </w:style>
  <w:style w:type="paragraph" w:styleId="809">
    <w:name w:val="Heading 3"/>
    <w:basedOn w:val="806"/>
    <w:next w:val="806"/>
    <w:link w:val="1023"/>
    <w:uiPriority w:val="0"/>
    <w:unhideWhenUsed/>
    <w:qFormat/>
    <w:pPr>
      <w:keepLines/>
      <w:keepNext/>
      <w:outlineLvl w:val="2"/>
    </w:pPr>
    <w:rPr>
      <w:b/>
      <w:bCs/>
      <w:szCs w:val="32"/>
    </w:rPr>
  </w:style>
  <w:style w:type="paragraph" w:styleId="810">
    <w:name w:val="Heading 4"/>
    <w:basedOn w:val="806"/>
    <w:next w:val="806"/>
    <w:link w:val="859"/>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60"/>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61"/>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63"/>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64"/>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Normal Indent"/>
    <w:basedOn w:val="806"/>
    <w:next w:val="806"/>
    <w:uiPriority w:val="0"/>
    <w:qFormat/>
    <w:pPr>
      <w:ind w:firstLine="420"/>
      <w:jc w:val="left"/>
    </w:pPr>
    <w:rPr>
      <w:rFonts w:ascii="Times New Roman" w:hAnsi="Times New Roman" w:eastAsia="宋体" w:cs="Times New Roman"/>
      <w:sz w:val="24"/>
      <w:szCs w:val="21"/>
    </w:rPr>
  </w:style>
  <w:style w:type="paragraph" w:styleId="819">
    <w:name w:val="toc 7"/>
    <w:basedOn w:val="806"/>
    <w:next w:val="806"/>
    <w:uiPriority w:val="39"/>
    <w:unhideWhenUsed/>
    <w:qFormat/>
    <w:pPr>
      <w:ind w:left="1701" w:right="0" w:firstLine="0"/>
      <w:spacing w:after="57"/>
    </w:pPr>
  </w:style>
  <w:style w:type="paragraph" w:styleId="820">
    <w:name w:val="Caption"/>
    <w:basedOn w:val="806"/>
    <w:next w:val="8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1">
    <w:name w:val="annotation text"/>
    <w:basedOn w:val="806"/>
    <w:uiPriority w:val="0"/>
    <w:qFormat/>
  </w:style>
  <w:style w:type="paragraph" w:styleId="822">
    <w:name w:val="Body Text"/>
    <w:basedOn w:val="806"/>
    <w:link w:val="1019"/>
    <w:uiPriority w:val="0"/>
    <w:unhideWhenUsed/>
    <w:qFormat/>
    <w:pPr>
      <w:spacing w:after="120"/>
    </w:pPr>
    <w:rPr>
      <w:rFonts w:ascii="Calibri" w:hAnsi="Calibri"/>
      <w:szCs w:val="22"/>
    </w:rPr>
  </w:style>
  <w:style w:type="paragraph" w:styleId="823">
    <w:name w:val="Body Text Indent"/>
    <w:basedOn w:val="806"/>
    <w:next w:val="824"/>
    <w:link w:val="1021"/>
    <w:uiPriority w:val="0"/>
    <w:qFormat/>
    <w:pPr>
      <w:ind w:left="420"/>
      <w:spacing w:after="120"/>
    </w:pPr>
  </w:style>
  <w:style w:type="paragraph" w:styleId="824">
    <w:name w:val="envelope return"/>
    <w:basedOn w:val="806"/>
    <w:uiPriority w:val="0"/>
    <w:qFormat/>
    <w:rPr>
      <w:rFonts w:ascii="Arial" w:hAnsi="Arial"/>
    </w:rPr>
  </w:style>
  <w:style w:type="paragraph" w:styleId="825">
    <w:name w:val="toc 5"/>
    <w:basedOn w:val="806"/>
    <w:next w:val="806"/>
    <w:uiPriority w:val="39"/>
    <w:unhideWhenUsed/>
    <w:qFormat/>
    <w:pPr>
      <w:ind w:left="1134" w:right="0" w:firstLine="0"/>
      <w:spacing w:after="57"/>
    </w:pPr>
  </w:style>
  <w:style w:type="paragraph" w:styleId="826">
    <w:name w:val="toc 3"/>
    <w:basedOn w:val="806"/>
    <w:next w:val="806"/>
    <w:uiPriority w:val="39"/>
    <w:unhideWhenUsed/>
    <w:qFormat/>
    <w:pPr>
      <w:ind w:left="567" w:right="0" w:firstLine="0"/>
      <w:spacing w:after="57"/>
    </w:pPr>
  </w:style>
  <w:style w:type="paragraph" w:styleId="827">
    <w:name w:val="Plain Text"/>
    <w:basedOn w:val="806"/>
    <w:uiPriority w:val="0"/>
    <w:unhideWhenUsed/>
    <w:qFormat/>
    <w:rPr>
      <w:rFonts w:ascii="宋体" w:hAnsi="Courier New" w:cs="Courier New"/>
      <w:szCs w:val="21"/>
    </w:rPr>
  </w:style>
  <w:style w:type="paragraph" w:styleId="828">
    <w:name w:val="toc 8"/>
    <w:basedOn w:val="806"/>
    <w:next w:val="806"/>
    <w:uiPriority w:val="39"/>
    <w:unhideWhenUsed/>
    <w:qFormat/>
    <w:pPr>
      <w:ind w:left="1984" w:right="0" w:firstLine="0"/>
      <w:spacing w:after="57"/>
    </w:pPr>
  </w:style>
  <w:style w:type="paragraph" w:styleId="829">
    <w:name w:val="Date"/>
    <w:basedOn w:val="806"/>
    <w:next w:val="806"/>
    <w:link w:val="1017"/>
    <w:uiPriority w:val="0"/>
    <w:qFormat/>
    <w:pPr>
      <w:ind w:left="100"/>
    </w:pPr>
  </w:style>
  <w:style w:type="paragraph" w:styleId="830">
    <w:name w:val="endnote text"/>
    <w:basedOn w:val="806"/>
    <w:link w:val="1001"/>
    <w:uiPriority w:val="99"/>
    <w:semiHidden/>
    <w:unhideWhenUsed/>
    <w:qFormat/>
    <w:pPr>
      <w:spacing w:after="0" w:line="240" w:lineRule="auto"/>
    </w:pPr>
    <w:rPr>
      <w:sz w:val="20"/>
    </w:rPr>
  </w:style>
  <w:style w:type="paragraph" w:styleId="831">
    <w:name w:val="Balloon Text"/>
    <w:basedOn w:val="806"/>
    <w:link w:val="1024"/>
    <w:uiPriority w:val="0"/>
    <w:qFormat/>
    <w:pPr>
      <w:spacing w:line="240" w:lineRule="auto"/>
    </w:pPr>
    <w:rPr>
      <w:sz w:val="18"/>
      <w:szCs w:val="18"/>
    </w:rPr>
  </w:style>
  <w:style w:type="paragraph" w:styleId="832">
    <w:name w:val="Footer"/>
    <w:basedOn w:val="806"/>
    <w:link w:val="1005"/>
    <w:uiPriority w:val="99"/>
    <w:qFormat/>
    <w:pPr>
      <w:tabs>
        <w:tab w:val="center" w:pos="4153" w:leader="none"/>
        <w:tab w:val="right" w:pos="8306" w:leader="none"/>
      </w:tabs>
    </w:pPr>
    <w:rPr>
      <w:sz w:val="18"/>
      <w:szCs w:val="18"/>
    </w:rPr>
  </w:style>
  <w:style w:type="paragraph" w:styleId="833">
    <w:name w:val="Header"/>
    <w:basedOn w:val="806"/>
    <w:link w:val="1004"/>
    <w:uiPriority w:val="0"/>
    <w:qFormat/>
    <w:pPr>
      <w:jc w:val="center"/>
      <w:tabs>
        <w:tab w:val="center" w:pos="4153" w:leader="none"/>
        <w:tab w:val="right" w:pos="8306" w:leader="none"/>
      </w:tabs>
      <w:pBdr>
        <w:bottom w:val="single" w:color="auto" w:sz="6" w:space="1"/>
      </w:pBdr>
    </w:pPr>
    <w:rPr>
      <w:sz w:val="18"/>
      <w:szCs w:val="18"/>
    </w:rPr>
  </w:style>
  <w:style w:type="paragraph" w:styleId="834">
    <w:name w:val="toc 1"/>
    <w:basedOn w:val="806"/>
    <w:next w:val="806"/>
    <w:uiPriority w:val="39"/>
    <w:qFormat/>
  </w:style>
  <w:style w:type="paragraph" w:styleId="835">
    <w:name w:val="toc 4"/>
    <w:basedOn w:val="806"/>
    <w:next w:val="806"/>
    <w:uiPriority w:val="39"/>
    <w:unhideWhenUsed/>
    <w:qFormat/>
    <w:pPr>
      <w:ind w:left="850" w:right="0" w:firstLine="0"/>
      <w:spacing w:after="57"/>
    </w:pPr>
  </w:style>
  <w:style w:type="paragraph" w:styleId="836">
    <w:name w:val="Subtitle"/>
    <w:basedOn w:val="806"/>
    <w:next w:val="806"/>
    <w:link w:val="1008"/>
    <w:uiPriority w:val="0"/>
    <w:qFormat/>
    <w:pPr>
      <w:spacing w:before="240" w:after="60" w:line="312" w:lineRule="auto"/>
      <w:outlineLvl w:val="1"/>
    </w:pPr>
    <w:rPr>
      <w:b/>
      <w:bCs/>
      <w:sz w:val="32"/>
      <w:szCs w:val="32"/>
    </w:rPr>
  </w:style>
  <w:style w:type="paragraph" w:styleId="837">
    <w:name w:val="footnote text"/>
    <w:basedOn w:val="806"/>
    <w:link w:val="1000"/>
    <w:uiPriority w:val="99"/>
    <w:semiHidden/>
    <w:unhideWhenUsed/>
    <w:qFormat/>
    <w:pPr>
      <w:spacing w:after="40" w:line="240" w:lineRule="auto"/>
    </w:pPr>
    <w:rPr>
      <w:sz w:val="18"/>
    </w:rPr>
  </w:style>
  <w:style w:type="paragraph" w:styleId="838">
    <w:name w:val="toc 6"/>
    <w:basedOn w:val="806"/>
    <w:next w:val="806"/>
    <w:uiPriority w:val="39"/>
    <w:unhideWhenUsed/>
    <w:qFormat/>
    <w:pPr>
      <w:ind w:left="1417" w:right="0" w:firstLine="0"/>
      <w:spacing w:after="57"/>
    </w:pPr>
  </w:style>
  <w:style w:type="paragraph" w:styleId="839">
    <w:name w:val="index 9"/>
    <w:basedOn w:val="806"/>
    <w:next w:val="806"/>
    <w:uiPriority w:val="0"/>
    <w:qFormat/>
    <w:pPr>
      <w:ind w:left="1600" w:firstLine="0"/>
      <w:jc w:val="both"/>
      <w:spacing w:line="240" w:lineRule="auto"/>
    </w:pPr>
    <w:rPr>
      <w:rFonts w:ascii="Times New Roman" w:hAnsi="Times New Roman" w:eastAsia="宋体" w:cs="Times New Roman"/>
      <w:sz w:val="21"/>
    </w:rPr>
  </w:style>
  <w:style w:type="paragraph" w:styleId="840">
    <w:name w:val="table of figures"/>
    <w:basedOn w:val="806"/>
    <w:next w:val="806"/>
    <w:uiPriority w:val="99"/>
    <w:unhideWhenUsed/>
    <w:qFormat/>
    <w:pPr>
      <w:spacing w:after="0" w:afterAutospacing="0"/>
    </w:pPr>
  </w:style>
  <w:style w:type="paragraph" w:styleId="841">
    <w:name w:val="toc 2"/>
    <w:basedOn w:val="806"/>
    <w:next w:val="806"/>
    <w:uiPriority w:val="39"/>
    <w:qFormat/>
    <w:pPr>
      <w:ind w:left="420"/>
    </w:pPr>
  </w:style>
  <w:style w:type="paragraph" w:styleId="842">
    <w:name w:val="toc 9"/>
    <w:basedOn w:val="806"/>
    <w:next w:val="806"/>
    <w:uiPriority w:val="39"/>
    <w:unhideWhenUsed/>
    <w:qFormat/>
    <w:pPr>
      <w:ind w:left="2268" w:right="0" w:firstLine="0"/>
      <w:spacing w:after="57"/>
    </w:pPr>
  </w:style>
  <w:style w:type="paragraph" w:styleId="843">
    <w:name w:val="Normal (Web)"/>
    <w:basedOn w:val="806"/>
    <w:link w:val="1015"/>
    <w:uiPriority w:val="0"/>
    <w:qFormat/>
    <w:pPr>
      <w:spacing w:beforeAutospacing="1" w:afterAutospacing="1"/>
    </w:pPr>
    <w:rPr>
      <w:rFonts w:cs="Times New Roman"/>
      <w:sz w:val="24"/>
    </w:rPr>
  </w:style>
  <w:style w:type="paragraph" w:styleId="844">
    <w:name w:val="Title"/>
    <w:basedOn w:val="806"/>
    <w:next w:val="806"/>
    <w:link w:val="866"/>
    <w:uiPriority w:val="10"/>
    <w:qFormat/>
    <w:pPr>
      <w:contextualSpacing/>
      <w:spacing w:before="300" w:after="200"/>
    </w:pPr>
    <w:rPr>
      <w:sz w:val="48"/>
      <w:szCs w:val="48"/>
    </w:rPr>
  </w:style>
  <w:style w:type="paragraph" w:styleId="845">
    <w:name w:val="Body Text First Indent"/>
    <w:basedOn w:val="822"/>
    <w:link w:val="1020"/>
    <w:uiPriority w:val="0"/>
    <w:qFormat/>
    <w:pPr>
      <w:ind w:firstLine="420"/>
    </w:pPr>
    <w:rPr>
      <w:rFonts w:asciiTheme="minorHAnsi" w:hAnsiTheme="minorHAnsi"/>
      <w:szCs w:val="24"/>
    </w:rPr>
  </w:style>
  <w:style w:type="paragraph" w:styleId="846">
    <w:name w:val="Body Text First Indent 2"/>
    <w:basedOn w:val="823"/>
    <w:link w:val="1022"/>
    <w:uiPriority w:val="0"/>
    <w:qFormat/>
    <w:pPr>
      <w:ind w:firstLine="420"/>
    </w:pPr>
  </w:style>
  <w:style w:type="table" w:styleId="847">
    <w:name w:val="Table Grid"/>
    <w:basedOn w:val="81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Strong"/>
    <w:basedOn w:val="816"/>
    <w:uiPriority w:val="22"/>
    <w:qFormat/>
    <w:rPr>
      <w:b/>
    </w:rPr>
  </w:style>
  <w:style w:type="character" w:styleId="849">
    <w:name w:val="endnote reference"/>
    <w:basedOn w:val="816"/>
    <w:uiPriority w:val="99"/>
    <w:semiHidden/>
    <w:unhideWhenUsed/>
    <w:qFormat/>
    <w:rPr>
      <w:vertAlign w:val="superscript"/>
    </w:rPr>
  </w:style>
  <w:style w:type="character" w:styleId="850">
    <w:name w:val="page number"/>
    <w:uiPriority w:val="0"/>
    <w:qFormat/>
  </w:style>
  <w:style w:type="character" w:styleId="851">
    <w:name w:val="FollowedHyperlink"/>
    <w:basedOn w:val="816"/>
    <w:uiPriority w:val="99"/>
    <w:unhideWhenUsed/>
    <w:qFormat/>
    <w:rPr>
      <w:color w:val="800080"/>
      <w:u w:val="single"/>
    </w:rPr>
  </w:style>
  <w:style w:type="character" w:styleId="852">
    <w:name w:val="Emphasis"/>
    <w:basedOn w:val="816"/>
    <w:uiPriority w:val="20"/>
    <w:qFormat/>
    <w:rPr>
      <w:i/>
      <w:iCs/>
    </w:rPr>
  </w:style>
  <w:style w:type="character" w:styleId="853">
    <w:name w:val="Hyperlink"/>
    <w:basedOn w:val="816"/>
    <w:uiPriority w:val="99"/>
    <w:unhideWhenUsed/>
    <w:qFormat/>
    <w:rPr>
      <w:color w:val="0563c1" w:themeColor="hyperlink"/>
      <w:u w:val="single"/>
      <w14:textFill>
        <w14:solidFill>
          <w14:schemeClr w14:val="hlink"/>
        </w14:solidFill>
      </w14:textFill>
    </w:rPr>
  </w:style>
  <w:style w:type="character" w:styleId="854">
    <w:name w:val="footnote reference"/>
    <w:basedOn w:val="816"/>
    <w:uiPriority w:val="99"/>
    <w:unhideWhenUsed/>
    <w:qFormat/>
    <w:rPr>
      <w:vertAlign w:val="superscript"/>
    </w:rPr>
  </w:style>
  <w:style w:type="paragraph" w:styleId="855" w:customStyle="1">
    <w:name w:val="正文缩进111"/>
    <w:basedOn w:val="806"/>
    <w:uiPriority w:val="0"/>
    <w:unhideWhenUsed/>
    <w:qFormat/>
    <w:pPr>
      <w:ind w:firstLine="420"/>
      <w:jc w:val="left"/>
      <w:widowControl/>
    </w:pPr>
    <w:rPr>
      <w:rFonts w:ascii="楷体_GB2312" w:hAnsi="Calibri" w:eastAsia="楷体_GB2312" w:cs="Times New Roman"/>
      <w:sz w:val="24"/>
      <w:szCs w:val="22"/>
    </w:rPr>
  </w:style>
  <w:style w:type="character" w:styleId="856" w:customStyle="1">
    <w:name w:val="Heading 1 Char"/>
    <w:basedOn w:val="816"/>
    <w:uiPriority w:val="9"/>
    <w:qFormat/>
    <w:rPr>
      <w:rFonts w:ascii="Arial" w:hAnsi="Arial" w:eastAsia="Arial" w:cs="Arial"/>
      <w:sz w:val="40"/>
      <w:szCs w:val="40"/>
    </w:rPr>
  </w:style>
  <w:style w:type="character" w:styleId="857" w:customStyle="1">
    <w:name w:val="Heading 2 Char"/>
    <w:basedOn w:val="816"/>
    <w:uiPriority w:val="9"/>
    <w:qFormat/>
    <w:rPr>
      <w:rFonts w:ascii="Arial" w:hAnsi="Arial" w:eastAsia="Arial" w:cs="Arial"/>
      <w:sz w:val="34"/>
    </w:rPr>
  </w:style>
  <w:style w:type="character" w:styleId="858" w:customStyle="1">
    <w:name w:val="Heading 3 Char"/>
    <w:basedOn w:val="816"/>
    <w:uiPriority w:val="9"/>
    <w:qFormat/>
    <w:rPr>
      <w:rFonts w:ascii="Arial" w:hAnsi="Arial" w:eastAsia="Arial" w:cs="Arial"/>
      <w:sz w:val="30"/>
      <w:szCs w:val="30"/>
    </w:rPr>
  </w:style>
  <w:style w:type="character" w:styleId="859" w:customStyle="1">
    <w:name w:val="Heading 4 Char"/>
    <w:basedOn w:val="816"/>
    <w:link w:val="810"/>
    <w:uiPriority w:val="9"/>
    <w:qFormat/>
    <w:rPr>
      <w:rFonts w:ascii="Arial" w:hAnsi="Arial" w:eastAsia="Arial" w:cs="Arial"/>
      <w:b/>
      <w:bCs/>
      <w:sz w:val="26"/>
      <w:szCs w:val="26"/>
    </w:rPr>
  </w:style>
  <w:style w:type="character" w:styleId="860" w:customStyle="1">
    <w:name w:val="Heading 5 Char"/>
    <w:basedOn w:val="816"/>
    <w:link w:val="811"/>
    <w:uiPriority w:val="9"/>
    <w:qFormat/>
    <w:rPr>
      <w:rFonts w:ascii="Arial" w:hAnsi="Arial" w:eastAsia="Arial" w:cs="Arial"/>
      <w:b/>
      <w:bCs/>
      <w:sz w:val="24"/>
      <w:szCs w:val="24"/>
    </w:rPr>
  </w:style>
  <w:style w:type="character" w:styleId="861" w:customStyle="1">
    <w:name w:val="Heading 6 Char"/>
    <w:basedOn w:val="816"/>
    <w:link w:val="812"/>
    <w:uiPriority w:val="9"/>
    <w:qFormat/>
    <w:rPr>
      <w:rFonts w:ascii="Arial" w:hAnsi="Arial" w:eastAsia="Arial" w:cs="Arial"/>
      <w:b/>
      <w:bCs/>
      <w:sz w:val="22"/>
      <w:szCs w:val="22"/>
    </w:rPr>
  </w:style>
  <w:style w:type="character" w:styleId="862" w:customStyle="1">
    <w:name w:val="Heading 7 Char"/>
    <w:basedOn w:val="816"/>
    <w:link w:val="813"/>
    <w:uiPriority w:val="9"/>
    <w:qFormat/>
    <w:rPr>
      <w:rFonts w:ascii="Arial" w:hAnsi="Arial" w:eastAsia="Arial" w:cs="Arial"/>
      <w:b/>
      <w:bCs/>
      <w:i/>
      <w:iCs/>
      <w:sz w:val="22"/>
      <w:szCs w:val="22"/>
    </w:rPr>
  </w:style>
  <w:style w:type="character" w:styleId="863" w:customStyle="1">
    <w:name w:val="Heading 8 Char"/>
    <w:basedOn w:val="816"/>
    <w:link w:val="814"/>
    <w:uiPriority w:val="9"/>
    <w:qFormat/>
    <w:rPr>
      <w:rFonts w:ascii="Arial" w:hAnsi="Arial" w:eastAsia="Arial" w:cs="Arial"/>
      <w:i/>
      <w:iCs/>
      <w:sz w:val="22"/>
      <w:szCs w:val="22"/>
    </w:rPr>
  </w:style>
  <w:style w:type="character" w:styleId="864" w:customStyle="1">
    <w:name w:val="Heading 9 Char"/>
    <w:basedOn w:val="816"/>
    <w:link w:val="815"/>
    <w:uiPriority w:val="9"/>
    <w:qFormat/>
    <w:rPr>
      <w:rFonts w:ascii="Arial" w:hAnsi="Arial" w:eastAsia="Arial" w:cs="Arial"/>
      <w:i/>
      <w:iCs/>
      <w:sz w:val="21"/>
      <w:szCs w:val="21"/>
    </w:r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basedOn w:val="816"/>
    <w:link w:val="844"/>
    <w:uiPriority w:val="10"/>
    <w:qFormat/>
    <w:rPr>
      <w:sz w:val="48"/>
      <w:szCs w:val="48"/>
    </w:rPr>
  </w:style>
  <w:style w:type="character" w:styleId="867" w:customStyle="1">
    <w:name w:val="Subtitle Char"/>
    <w:basedOn w:val="816"/>
    <w:uiPriority w:val="11"/>
    <w:qFormat/>
    <w:rPr>
      <w:sz w:val="24"/>
      <w:szCs w:val="24"/>
    </w:rPr>
  </w:style>
  <w:style w:type="paragraph" w:styleId="868">
    <w:name w:val="Quote"/>
    <w:basedOn w:val="806"/>
    <w:next w:val="806"/>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06"/>
    <w:next w:val="806"/>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basedOn w:val="816"/>
    <w:uiPriority w:val="99"/>
    <w:qFormat/>
  </w:style>
  <w:style w:type="character" w:styleId="873" w:customStyle="1">
    <w:name w:val="Footer Char"/>
    <w:basedOn w:val="816"/>
    <w:uiPriority w:val="99"/>
    <w:qFormat/>
  </w:style>
  <w:style w:type="character" w:styleId="874" w:customStyle="1">
    <w:name w:val="Caption Char"/>
    <w:uiPriority w:val="99"/>
    <w:qFormat/>
  </w:style>
  <w:style w:type="table" w:styleId="875" w:customStyle="1">
    <w:name w:val="Table Grid Light"/>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Grid Table 3"/>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1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4" w:customStyle="1">
    <w:name w:val="Grid Table 4 - Accent 2"/>
    <w:basedOn w:val="81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5" w:customStyle="1">
    <w:name w:val="Grid Table 4 - Accent 3"/>
    <w:basedOn w:val="8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6" w:customStyle="1">
    <w:name w:val="Grid Table 4 - Accent 4"/>
    <w:basedOn w:val="81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7" w:customStyle="1">
    <w:name w:val="Grid Table 4 - Accent 5"/>
    <w:basedOn w:val="81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8" w:customStyle="1">
    <w:name w:val="Grid Table 4 - Accent 6"/>
    <w:basedOn w:val="81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9" w:customStyle="1">
    <w:name w:val="Grid Table 5 Dark"/>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1" w:customStyle="1">
    <w:name w:val="Grid Table 5 Dark - Accent 2"/>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2" w:customStyle="1">
    <w:name w:val="Grid Table 5 Dark - Accent 3"/>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3" w:customStyle="1">
    <w:name w:val="Grid Table 5 Dark- Accent 4"/>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4" w:customStyle="1">
    <w:name w:val="Grid Table 5 Dark - Accent 5"/>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5" w:customStyle="1">
    <w:name w:val="Grid Table 5 Dark - Accent 6"/>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6" w:customStyle="1">
    <w:name w:val="Grid Table 6 Colorful"/>
    <w:basedOn w:val="8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81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8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8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0" w:customStyle="1">
    <w:name w:val="Grid Table 6 Colorful - Accent 4"/>
    <w:basedOn w:val="8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81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2" w:customStyle="1">
    <w:name w:val="Grid Table 6 Colorful - Accent 6"/>
    <w:basedOn w:val="81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3" w:customStyle="1">
    <w:name w:val="Grid Table 7 Colorful"/>
    <w:basedOn w:val="8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1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basedOn w:val="8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1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1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1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1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1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7" w:customStyle="1">
    <w:name w:val="List Table 2"/>
    <w:basedOn w:val="8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1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9" w:customStyle="1">
    <w:name w:val="List Table 2 - Accent 2"/>
    <w:basedOn w:val="81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0" w:customStyle="1">
    <w:name w:val="List Table 2 - Accent 3"/>
    <w:basedOn w:val="81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1" w:customStyle="1">
    <w:name w:val="List Table 2 - Accent 4"/>
    <w:basedOn w:val="8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2" w:customStyle="1">
    <w:name w:val="List Table 2 - Accent 5"/>
    <w:basedOn w:val="8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3" w:customStyle="1">
    <w:name w:val="List Table 2 - Accent 6"/>
    <w:basedOn w:val="81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4" w:customStyle="1">
    <w:name w:val="List Table 3"/>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1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3 - Accent 2"/>
    <w:basedOn w:val="8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1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1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1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1" w:customStyle="1">
    <w:name w:val="List Table 4"/>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1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3" w:customStyle="1">
    <w:name w:val="List Table 4 - Accent 2"/>
    <w:basedOn w:val="8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4" w:customStyle="1">
    <w:name w:val="List Table 4 - Accent 3"/>
    <w:basedOn w:val="81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5" w:customStyle="1">
    <w:name w:val="List Table 4 - Accent 4"/>
    <w:basedOn w:val="81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6" w:customStyle="1">
    <w:name w:val="List Table 4 - Accent 5"/>
    <w:basedOn w:val="81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7" w:customStyle="1">
    <w:name w:val="List Table 4 - Accent 6"/>
    <w:basedOn w:val="81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8" w:customStyle="1">
    <w:name w:val="List Table 5 Dark"/>
    <w:basedOn w:val="8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81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81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81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81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81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81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basedOn w:val="8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81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7" w:customStyle="1">
    <w:name w:val="List Table 6 Colorful - Accent 2"/>
    <w:basedOn w:val="81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8" w:customStyle="1">
    <w:name w:val="List Table 6 Colorful - Accent 3"/>
    <w:basedOn w:val="81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9" w:customStyle="1">
    <w:name w:val="List Table 6 Colorful - Accent 4"/>
    <w:basedOn w:val="81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0" w:customStyle="1">
    <w:name w:val="List Table 6 Colorful - Accent 5"/>
    <w:basedOn w:val="81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1" w:customStyle="1">
    <w:name w:val="List Table 6 Colorful - Accent 6"/>
    <w:basedOn w:val="81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2" w:customStyle="1">
    <w:name w:val="List Table 7 Colorful"/>
    <w:basedOn w:val="8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1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1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1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1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1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1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Lined - Accent 2"/>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Lined - Accent 3"/>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Lined - Accent 4"/>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Lined - Accent 5"/>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Lined - Accent 6"/>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amp; Lined - Accent"/>
    <w:basedOn w:val="8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1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8" w:customStyle="1">
    <w:name w:val="Bordered &amp; Lined - Accent 2"/>
    <w:basedOn w:val="81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9" w:customStyle="1">
    <w:name w:val="Bordered &amp; Lined - Accent 3"/>
    <w:basedOn w:val="81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0" w:customStyle="1">
    <w:name w:val="Bordered &amp; Lined - Accent 4"/>
    <w:basedOn w:val="81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1" w:customStyle="1">
    <w:name w:val="Bordered &amp; Lined - Accent 5"/>
    <w:basedOn w:val="81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2" w:customStyle="1">
    <w:name w:val="Bordered &amp; Lined - Accent 6"/>
    <w:basedOn w:val="81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3" w:customStyle="1">
    <w:name w:val="Bordered"/>
    <w:basedOn w:val="8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5" w:customStyle="1">
    <w:name w:val="Bordered - Accent 2"/>
    <w:basedOn w:val="8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6" w:customStyle="1">
    <w:name w:val="Bordered - Accent 3"/>
    <w:basedOn w:val="8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7" w:customStyle="1">
    <w:name w:val="Bordered - Accent 4"/>
    <w:basedOn w:val="8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8" w:customStyle="1">
    <w:name w:val="Bordered - Accent 5"/>
    <w:basedOn w:val="8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9" w:customStyle="1">
    <w:name w:val="Bordered - Accent 6"/>
    <w:basedOn w:val="8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0" w:customStyle="1">
    <w:name w:val="Footnote Text Char"/>
    <w:link w:val="837"/>
    <w:uiPriority w:val="99"/>
    <w:qFormat/>
    <w:rPr>
      <w:sz w:val="18"/>
    </w:rPr>
  </w:style>
  <w:style w:type="character" w:styleId="1001" w:customStyle="1">
    <w:name w:val="Endnote Text Char"/>
    <w:link w:val="830"/>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Default"/>
    <w:basedOn w:val="806"/>
    <w:link w:val="1026"/>
    <w:uiPriority w:val="99"/>
    <w:qFormat/>
    <w:rPr>
      <w:rFonts w:ascii="宋体" w:hAnsi="Calibri" w:cs="宋体"/>
      <w:color w:val="000000"/>
      <w:sz w:val="24"/>
    </w:rPr>
  </w:style>
  <w:style w:type="character" w:styleId="1004" w:customStyle="1">
    <w:name w:val="页眉 字符"/>
    <w:basedOn w:val="816"/>
    <w:link w:val="833"/>
    <w:uiPriority w:val="0"/>
    <w:qFormat/>
    <w:rPr>
      <w:rFonts w:asciiTheme="minorHAnsi" w:hAnsiTheme="minorHAnsi" w:eastAsiaTheme="minorEastAsia" w:cstheme="minorBidi"/>
      <w:sz w:val="18"/>
      <w:szCs w:val="18"/>
    </w:rPr>
  </w:style>
  <w:style w:type="character" w:styleId="1005" w:customStyle="1">
    <w:name w:val="页脚 字符"/>
    <w:basedOn w:val="816"/>
    <w:link w:val="832"/>
    <w:uiPriority w:val="99"/>
    <w:qFormat/>
    <w:rPr>
      <w:rFonts w:asciiTheme="minorHAnsi" w:hAnsiTheme="minorHAnsi" w:eastAsiaTheme="minorEastAsia" w:cstheme="minorBidi"/>
      <w:sz w:val="18"/>
      <w:szCs w:val="18"/>
    </w:rPr>
  </w:style>
  <w:style w:type="character" w:styleId="1006" w:customStyle="1">
    <w:name w:val="标题 1 字符"/>
    <w:link w:val="1007"/>
    <w:uiPriority w:val="0"/>
    <w:qFormat/>
    <w:rPr>
      <w:rFonts w:ascii="Arial" w:hAnsi="Arial" w:eastAsia="Arial" w:cs="Arial"/>
      <w:b/>
      <w:sz w:val="40"/>
      <w:szCs w:val="40"/>
    </w:rPr>
  </w:style>
  <w:style w:type="paragraph" w:styleId="1007" w:customStyle="1">
    <w:name w:val="标题 112"/>
    <w:basedOn w:val="806"/>
    <w:next w:val="806"/>
    <w:link w:val="1006"/>
    <w:uiPriority w:val="9"/>
    <w:qFormat/>
    <w:pPr>
      <w:jc w:val="center"/>
      <w:keepLines/>
      <w:keepNext/>
      <w:outlineLvl w:val="0"/>
    </w:pPr>
    <w:rPr>
      <w:rFonts w:ascii="Arial" w:hAnsi="Arial" w:eastAsia="Arial" w:cs="Arial"/>
      <w:b/>
      <w:sz w:val="40"/>
      <w:szCs w:val="40"/>
    </w:rPr>
  </w:style>
  <w:style w:type="character" w:styleId="1008" w:customStyle="1">
    <w:name w:val="副标题 字符"/>
    <w:basedOn w:val="816"/>
    <w:link w:val="836"/>
    <w:uiPriority w:val="0"/>
    <w:qFormat/>
    <w:rPr>
      <w:rFonts w:asciiTheme="minorHAnsi" w:hAnsiTheme="minorHAnsi" w:eastAsiaTheme="minorEastAsia" w:cstheme="minorBidi"/>
      <w:b/>
      <w:bCs/>
      <w:sz w:val="32"/>
      <w:szCs w:val="32"/>
    </w:rPr>
  </w:style>
  <w:style w:type="paragraph" w:styleId="1009" w:customStyle="1">
    <w:name w:val="表格"/>
    <w:basedOn w:val="806"/>
    <w:link w:val="1011"/>
    <w:uiPriority w:val="0"/>
    <w:qFormat/>
    <w:pPr>
      <w:ind w:firstLine="0"/>
      <w:jc w:val="center"/>
      <w:spacing w:line="240" w:lineRule="auto"/>
    </w:pPr>
    <w:rPr>
      <w:sz w:val="24"/>
    </w:rPr>
  </w:style>
  <w:style w:type="paragraph" w:styleId="1010" w:customStyle="1">
    <w:name w:val="正文-大居中"/>
    <w:basedOn w:val="806"/>
    <w:link w:val="1012"/>
    <w:uiPriority w:val="0"/>
    <w:qFormat/>
    <w:pPr>
      <w:ind w:firstLine="0"/>
      <w:jc w:val="center"/>
    </w:pPr>
    <w:rPr>
      <w:rFonts w:eastAsia="宋体" w:cs="仿宋" w:asciiTheme="minorEastAsia" w:hAnsiTheme="minorEastAsia"/>
      <w:b/>
    </w:rPr>
  </w:style>
  <w:style w:type="character" w:styleId="1011" w:customStyle="1">
    <w:name w:val="表格 字符"/>
    <w:basedOn w:val="816"/>
    <w:link w:val="1009"/>
    <w:uiPriority w:val="0"/>
    <w:qFormat/>
    <w:rPr>
      <w:rFonts w:asciiTheme="minorHAnsi" w:hAnsiTheme="minorHAnsi" w:eastAsiaTheme="minorEastAsia" w:cstheme="minorBidi"/>
      <w:sz w:val="24"/>
      <w:szCs w:val="24"/>
    </w:rPr>
  </w:style>
  <w:style w:type="character" w:styleId="1012" w:customStyle="1">
    <w:name w:val="正文-大居中 字符"/>
    <w:basedOn w:val="816"/>
    <w:link w:val="1010"/>
    <w:uiPriority w:val="0"/>
    <w:qFormat/>
    <w:rPr>
      <w:rFonts w:cs="仿宋" w:asciiTheme="minorEastAsia" w:hAnsiTheme="minorEastAsia"/>
      <w:b/>
      <w:sz w:val="28"/>
      <w:szCs w:val="24"/>
    </w:rPr>
  </w:style>
  <w:style w:type="paragraph" w:styleId="1013" w:customStyle="1">
    <w:name w:val="222"/>
    <w:basedOn w:val="806"/>
    <w:link w:val="1014"/>
    <w:uiPriority w:val="0"/>
    <w:qFormat/>
    <w:pPr>
      <w:ind w:firstLine="480"/>
    </w:pPr>
    <w:rPr>
      <w:rFonts w:ascii="宋体" w:hAnsi="宋体" w:eastAsia="宋体" w:cs="宋体"/>
      <w:sz w:val="24"/>
    </w:rPr>
  </w:style>
  <w:style w:type="character" w:styleId="1014" w:customStyle="1">
    <w:name w:val="222 字符"/>
    <w:basedOn w:val="816"/>
    <w:link w:val="1013"/>
    <w:uiPriority w:val="0"/>
    <w:qFormat/>
    <w:rPr>
      <w:rFonts w:ascii="宋体" w:hAnsi="宋体" w:cs="宋体"/>
      <w:sz w:val="24"/>
      <w:szCs w:val="24"/>
    </w:rPr>
  </w:style>
  <w:style w:type="character" w:styleId="1015" w:customStyle="1">
    <w:name w:val="普通(网站) 字符"/>
    <w:basedOn w:val="816"/>
    <w:link w:val="843"/>
    <w:uiPriority w:val="0"/>
    <w:qFormat/>
    <w:rPr>
      <w:rFonts w:asciiTheme="minorHAnsi" w:hAnsiTheme="minorHAnsi" w:eastAsiaTheme="minorEastAsia"/>
      <w:sz w:val="24"/>
      <w:szCs w:val="24"/>
    </w:rPr>
  </w:style>
  <w:style w:type="paragraph" w:styleId="1016" w:customStyle="1">
    <w:name w:val="TOC 标题1"/>
    <w:basedOn w:val="807"/>
    <w:next w:val="806"/>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1017" w:customStyle="1">
    <w:name w:val="日期 字符"/>
    <w:basedOn w:val="816"/>
    <w:link w:val="829"/>
    <w:uiPriority w:val="0"/>
    <w:qFormat/>
    <w:rPr>
      <w:rFonts w:asciiTheme="minorHAnsi" w:hAnsiTheme="minorHAnsi" w:eastAsiaTheme="minorEastAsia" w:cstheme="minorBidi"/>
      <w:sz w:val="28"/>
      <w:szCs w:val="24"/>
    </w:rPr>
  </w:style>
  <w:style w:type="paragraph" w:styleId="1018">
    <w:name w:val="List Paragraph"/>
    <w:basedOn w:val="806"/>
    <w:uiPriority w:val="34"/>
    <w:qFormat/>
    <w:pPr>
      <w:ind w:firstLine="420"/>
      <w:jc w:val="both"/>
      <w:spacing w:line="240" w:lineRule="auto"/>
    </w:pPr>
    <w:rPr>
      <w:rFonts w:ascii="Times New Roman" w:hAnsi="Times New Roman" w:eastAsia="宋体" w:cs="Times New Roman"/>
      <w:sz w:val="21"/>
      <w:szCs w:val="22"/>
    </w:rPr>
  </w:style>
  <w:style w:type="character" w:styleId="1019" w:customStyle="1">
    <w:name w:val="正文文本 字符"/>
    <w:basedOn w:val="816"/>
    <w:link w:val="822"/>
    <w:uiPriority w:val="0"/>
    <w:qFormat/>
    <w:rPr>
      <w:rFonts w:ascii="Calibri" w:hAnsi="Calibri" w:eastAsiaTheme="minorEastAsia" w:cstheme="minorBidi"/>
      <w:sz w:val="28"/>
      <w:szCs w:val="22"/>
    </w:rPr>
  </w:style>
  <w:style w:type="character" w:styleId="1020" w:customStyle="1">
    <w:name w:val="正文首行缩进 字符"/>
    <w:basedOn w:val="1019"/>
    <w:link w:val="845"/>
    <w:uiPriority w:val="0"/>
    <w:qFormat/>
    <w:rPr>
      <w:rFonts w:asciiTheme="minorHAnsi" w:hAnsiTheme="minorHAnsi" w:eastAsiaTheme="minorEastAsia" w:cstheme="minorBidi"/>
      <w:sz w:val="28"/>
      <w:szCs w:val="24"/>
    </w:rPr>
  </w:style>
  <w:style w:type="character" w:styleId="1021" w:customStyle="1">
    <w:name w:val="正文文本缩进 字符"/>
    <w:basedOn w:val="816"/>
    <w:link w:val="823"/>
    <w:uiPriority w:val="0"/>
    <w:qFormat/>
    <w:rPr>
      <w:rFonts w:asciiTheme="minorHAnsi" w:hAnsiTheme="minorHAnsi" w:eastAsiaTheme="minorEastAsia" w:cstheme="minorBidi"/>
      <w:sz w:val="28"/>
      <w:szCs w:val="24"/>
    </w:rPr>
  </w:style>
  <w:style w:type="character" w:styleId="1022" w:customStyle="1">
    <w:name w:val="正文首行缩进 2 字符"/>
    <w:basedOn w:val="1021"/>
    <w:link w:val="846"/>
    <w:uiPriority w:val="0"/>
    <w:qFormat/>
    <w:rPr>
      <w:rFonts w:asciiTheme="minorHAnsi" w:hAnsiTheme="minorHAnsi" w:eastAsiaTheme="minorEastAsia" w:cstheme="minorBidi"/>
      <w:sz w:val="28"/>
      <w:szCs w:val="24"/>
    </w:rPr>
  </w:style>
  <w:style w:type="character" w:styleId="1023" w:customStyle="1">
    <w:name w:val="标题 3 字符"/>
    <w:basedOn w:val="816"/>
    <w:link w:val="809"/>
    <w:uiPriority w:val="0"/>
    <w:qFormat/>
    <w:rPr>
      <w:rFonts w:asciiTheme="minorHAnsi" w:hAnsiTheme="minorHAnsi" w:eastAsiaTheme="minorEastAsia" w:cstheme="minorBidi"/>
      <w:b/>
      <w:bCs/>
      <w:sz w:val="28"/>
      <w:szCs w:val="32"/>
    </w:rPr>
  </w:style>
  <w:style w:type="character" w:styleId="1024" w:customStyle="1">
    <w:name w:val="批注框文本 字符"/>
    <w:basedOn w:val="816"/>
    <w:link w:val="831"/>
    <w:uiPriority w:val="0"/>
    <w:qFormat/>
    <w:rPr>
      <w:rFonts w:asciiTheme="minorHAnsi" w:hAnsiTheme="minorHAnsi" w:eastAsiaTheme="minorEastAsia" w:cstheme="minorBidi"/>
      <w:sz w:val="18"/>
      <w:szCs w:val="18"/>
    </w:rPr>
  </w:style>
  <w:style w:type="paragraph" w:styleId="1025" w:customStyle="1">
    <w:name w:val="正"/>
    <w:basedOn w:val="1003"/>
    <w:link w:val="1027"/>
    <w:uiPriority w:val="0"/>
    <w:qFormat/>
    <w:pPr>
      <w:ind w:firstLine="480"/>
    </w:pPr>
    <w:rPr>
      <w:rFonts w:asciiTheme="minorEastAsia" w:hAnsiTheme="minorEastAsia"/>
    </w:rPr>
  </w:style>
  <w:style w:type="character" w:styleId="1026" w:customStyle="1">
    <w:name w:val="Default 字符"/>
    <w:basedOn w:val="816"/>
    <w:link w:val="1003"/>
    <w:uiPriority w:val="0"/>
    <w:semiHidden/>
    <w:qFormat/>
    <w:rPr>
      <w:rFonts w:ascii="宋体" w:hAnsi="Calibri" w:cs="宋体" w:eastAsiaTheme="minorEastAsia"/>
      <w:color w:val="000000"/>
      <w:sz w:val="24"/>
      <w:szCs w:val="24"/>
    </w:rPr>
  </w:style>
  <w:style w:type="character" w:styleId="1027" w:customStyle="1">
    <w:name w:val="正 字符"/>
    <w:basedOn w:val="1026"/>
    <w:link w:val="1025"/>
    <w:uiPriority w:val="0"/>
    <w:qFormat/>
    <w:rPr>
      <w:rFonts w:cs="宋体" w:asciiTheme="minorEastAsia" w:hAnsiTheme="minorEastAsia" w:eastAsiaTheme="minorEastAsia"/>
      <w:color w:val="000000"/>
      <w:sz w:val="24"/>
      <w:szCs w:val="24"/>
    </w:rPr>
  </w:style>
  <w:style w:type="paragraph" w:styleId="1028" w:customStyle="1">
    <w:name w:val="普通(网站)1"/>
    <w:basedOn w:val="806"/>
    <w:uiPriority w:val="99"/>
    <w:qFormat/>
    <w:pPr>
      <w:jc w:val="left"/>
      <w:spacing w:beforeAutospacing="1" w:afterAutospacing="1"/>
    </w:pPr>
    <w:rPr>
      <w:sz w:val="24"/>
    </w:rPr>
  </w:style>
  <w:style w:type="paragraph" w:styleId="1029" w:customStyle="1">
    <w:name w:val="页眉1"/>
    <w:basedOn w:val="806"/>
    <w:uiPriority w:val="99"/>
    <w:qFormat/>
    <w:pPr>
      <w:jc w:val="center"/>
      <w:tabs>
        <w:tab w:val="center" w:pos="4153" w:leader="none"/>
        <w:tab w:val="right" w:pos="8306" w:leader="none"/>
      </w:tabs>
      <w:pBdr>
        <w:bottom w:val="single" w:color="000000" w:sz="6" w:space="1"/>
      </w:pBdr>
    </w:pPr>
    <w:rPr>
      <w:sz w:val="18"/>
      <w:szCs w:val="18"/>
    </w:rPr>
  </w:style>
  <w:style w:type="paragraph" w:styleId="1030" w:customStyle="1">
    <w:name w:val="页脚1"/>
    <w:basedOn w:val="806"/>
    <w:uiPriority w:val="99"/>
    <w:qFormat/>
    <w:pPr>
      <w:jc w:val="left"/>
      <w:tabs>
        <w:tab w:val="center" w:pos="4153" w:leader="none"/>
        <w:tab w:val="right" w:pos="8306" w:leader="none"/>
      </w:tabs>
    </w:pPr>
    <w:rPr>
      <w:sz w:val="18"/>
      <w:szCs w:val="20"/>
    </w:rPr>
  </w:style>
  <w:style w:type="character" w:styleId="1031" w:customStyle="1">
    <w:name w:val="默认段落字体11"/>
    <w:uiPriority w:val="1"/>
    <w:unhideWhenUsed/>
    <w:qFormat/>
  </w:style>
  <w:style w:type="paragraph" w:styleId="1032" w:customStyle="1">
    <w:name w:val="标题 21"/>
    <w:basedOn w:val="806"/>
    <w:next w:val="806"/>
    <w:link w:val="1034"/>
    <w:uiPriority w:val="9"/>
    <w:qFormat/>
    <w:pPr>
      <w:keepLines/>
      <w:keepNext/>
      <w:spacing w:before="260" w:after="260" w:line="416" w:lineRule="auto"/>
      <w:outlineLvl w:val="1"/>
    </w:pPr>
    <w:rPr>
      <w:rFonts w:ascii="Arial" w:hAnsi="Arial" w:eastAsia="黑体"/>
      <w:b/>
      <w:bCs/>
      <w:sz w:val="32"/>
      <w:szCs w:val="32"/>
    </w:rPr>
  </w:style>
  <w:style w:type="paragraph" w:styleId="1033" w:customStyle="1">
    <w:name w:val="正文文本1"/>
    <w:basedOn w:val="806"/>
    <w:next w:val="1003"/>
    <w:uiPriority w:val="99"/>
    <w:qFormat/>
    <w:rPr>
      <w:rFonts w:ascii="华文中宋" w:hAnsi="Calibri" w:eastAsia="华文中宋"/>
      <w:bCs/>
      <w:sz w:val="28"/>
      <w:szCs w:val="24"/>
    </w:rPr>
  </w:style>
  <w:style w:type="character" w:styleId="1034" w:customStyle="1">
    <w:name w:val="标题 2 Char"/>
    <w:link w:val="1032"/>
    <w:uiPriority w:val="9"/>
    <w:qFormat/>
    <w:rPr>
      <w:rFonts w:ascii="Arial" w:hAnsi="Arial" w:eastAsia="黑体"/>
      <w:b/>
      <w:bCs/>
      <w:sz w:val="32"/>
      <w:szCs w:val="32"/>
    </w:rPr>
  </w:style>
  <w:style w:type="paragraph" w:styleId="1035" w:customStyle="1">
    <w:name w:val="正文首行缩进 211"/>
    <w:basedOn w:val="1036"/>
    <w:next w:val="806"/>
    <w:uiPriority w:val="99"/>
    <w:unhideWhenUsed/>
    <w:qFormat/>
    <w:pPr>
      <w:ind w:firstLine="420"/>
    </w:pPr>
  </w:style>
  <w:style w:type="paragraph" w:styleId="1036" w:customStyle="1">
    <w:name w:val="正文文本缩进11"/>
    <w:basedOn w:val="806"/>
    <w:next w:val="1037"/>
    <w:uiPriority w:val="99"/>
    <w:unhideWhenUsed/>
    <w:qFormat/>
    <w:pPr>
      <w:ind w:left="420"/>
      <w:spacing w:after="120"/>
    </w:pPr>
  </w:style>
  <w:style w:type="paragraph" w:styleId="1037" w:customStyle="1">
    <w:name w:val="寄信人地址11"/>
    <w:basedOn w:val="806"/>
    <w:uiPriority w:val="0"/>
    <w:qFormat/>
    <w:rPr>
      <w:rFonts w:ascii="Arial" w:hAnsi="Arial"/>
    </w:rPr>
  </w:style>
  <w:style w:type="paragraph" w:styleId="1038" w:customStyle="1">
    <w:name w:val="正文文本2"/>
    <w:basedOn w:val="806"/>
    <w:next w:val="1003"/>
    <w:uiPriority w:val="99"/>
    <w:qFormat/>
    <w:pPr>
      <w:spacing w:after="120"/>
    </w:pPr>
  </w:style>
  <w:style w:type="paragraph" w:styleId="1039" w:customStyle="1">
    <w:name w:val="标题 211"/>
    <w:basedOn w:val="806"/>
    <w:next w:val="806"/>
    <w:uiPriority w:val="0"/>
    <w:qFormat/>
    <w:pPr>
      <w:jc w:val="center"/>
      <w:keepLines/>
      <w:keepNext/>
      <w:spacing w:before="120" w:line="300" w:lineRule="auto"/>
      <w:outlineLvl w:val="1"/>
    </w:pPr>
    <w:rPr>
      <w:rFonts w:ascii="Arial" w:hAnsi="Arial" w:eastAsia="黑体" w:cs="Arial"/>
      <w:b/>
      <w:bCs/>
      <w:sz w:val="30"/>
      <w:szCs w:val="30"/>
    </w:rPr>
  </w:style>
  <w:style w:type="paragraph" w:styleId="1040" w:customStyle="1">
    <w:name w:val="正文缩进12"/>
    <w:basedOn w:val="806"/>
    <w:uiPriority w:val="0"/>
    <w:qFormat/>
    <w:pPr>
      <w:ind w:firstLine="420"/>
      <w:jc w:val="left"/>
    </w:pPr>
    <w:rPr>
      <w:sz w:val="24"/>
      <w:szCs w:val="21"/>
    </w:rPr>
  </w:style>
  <w:style w:type="paragraph" w:styleId="104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2" w:customStyle="1">
    <w:name w:val="正文11"/>
    <w:next w:val="104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3" w:customStyle="1">
    <w:name w:val="目录 11"/>
    <w:basedOn w:val="1042"/>
    <w:next w:val="1042"/>
    <w:uiPriority w:val="0"/>
    <w:qFormat/>
    <w:pPr>
      <w:spacing w:line="360" w:lineRule="auto"/>
      <w:tabs>
        <w:tab w:val="right" w:pos="9060" w:leader="dot"/>
      </w:tabs>
    </w:pPr>
    <w:rPr>
      <w:sz w:val="24"/>
      <w:szCs w:val="24"/>
    </w:rPr>
  </w:style>
  <w:style w:type="paragraph" w:styleId="1044" w:customStyle="1">
    <w:name w:val="普通(网站)11"/>
    <w:basedOn w:val="80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45" w:customStyle="1">
    <w:name w:val="正文（缩进）"/>
    <w:basedOn w:val="806"/>
    <w:uiPriority w:val="0"/>
    <w:qFormat/>
    <w:pPr>
      <w:ind w:firstLine="200"/>
      <w:spacing w:line="360" w:lineRule="auto"/>
    </w:pPr>
    <w:rPr>
      <w:rFonts w:ascii="宋体" w:hAnsi="宋体"/>
      <w:szCs w:val="22"/>
    </w:rPr>
  </w:style>
  <w:style w:type="paragraph" w:styleId="1046" w:customStyle="1">
    <w:name w:val="纯文本1"/>
    <w:basedOn w:val="806"/>
    <w:next w:val="806"/>
    <w:uiPriority w:val="0"/>
    <w:qFormat/>
    <w:rPr>
      <w:rFonts w:ascii="宋体" w:hAnsi="Courier New"/>
      <w:sz w:val="28"/>
    </w:rPr>
  </w:style>
  <w:style w:type="paragraph" w:styleId="1047" w:customStyle="1">
    <w:name w:val="正文文本缩进 21"/>
    <w:basedOn w:val="806"/>
    <w:uiPriority w:val="0"/>
    <w:qFormat/>
    <w:pPr>
      <w:ind w:firstLine="480"/>
    </w:pPr>
    <w:rPr>
      <w:rFonts w:ascii="仿宋_GB2312" w:eastAsia="仿宋_GB2312" w:cs="仿宋_GB2312"/>
      <w:sz w:val="24"/>
    </w:rPr>
  </w:style>
  <w:style w:type="paragraph" w:styleId="1048" w:customStyle="1">
    <w:name w:val="目录 111"/>
    <w:basedOn w:val="806"/>
    <w:next w:val="806"/>
    <w:uiPriority w:val="39"/>
    <w:qFormat/>
  </w:style>
  <w:style w:type="paragraph" w:styleId="1049" w:customStyle="1">
    <w:name w:val="标题 2111"/>
    <w:basedOn w:val="806"/>
    <w:next w:val="806"/>
    <w:uiPriority w:val="9"/>
    <w:qFormat/>
    <w:pPr>
      <w:keepLines/>
      <w:keepNext/>
      <w:spacing w:before="360" w:after="200"/>
      <w:outlineLvl w:val="1"/>
    </w:pPr>
    <w:rPr>
      <w:rFonts w:ascii="Arial" w:hAnsi="Arial" w:eastAsia="Arial" w:cs="Arial"/>
      <w:sz w:val="34"/>
    </w:rPr>
  </w:style>
  <w:style w:type="paragraph" w:styleId="1050" w:customStyle="1">
    <w:name w:val="标题 312"/>
    <w:basedOn w:val="806"/>
    <w:next w:val="806"/>
    <w:uiPriority w:val="9"/>
    <w:qFormat/>
    <w:pPr>
      <w:ind w:left="442"/>
      <w:keepLines/>
      <w:keepNext/>
      <w:spacing w:before="100" w:after="100" w:line="360" w:lineRule="auto"/>
      <w:outlineLvl w:val="2"/>
    </w:pPr>
    <w:rPr>
      <w:rFonts w:ascii="宋体" w:hAnsi="宋体" w:cs="宋体"/>
      <w:b/>
      <w:bCs/>
      <w:color w:val="000000"/>
      <w:sz w:val="30"/>
      <w:szCs w:val="21"/>
    </w:rPr>
  </w:style>
  <w:style w:type="paragraph" w:styleId="1051" w:customStyle="1">
    <w:name w:val="首行缩进"/>
    <w:basedOn w:val="1042"/>
    <w:uiPriority w:val="0"/>
    <w:qFormat/>
    <w:pPr>
      <w:ind w:firstLine="480"/>
    </w:pPr>
  </w:style>
  <w:style w:type="character" w:styleId="1052" w:customStyle="1">
    <w:name w:val="页码1"/>
    <w:uiPriority w:val="0"/>
    <w:qFormat/>
    <w:rPr>
      <w:rFonts w:ascii="Times New Roman" w:hAnsi="Times New Roman" w:eastAsia="宋体" w:cs="Times New Roman"/>
      <w:sz w:val="21"/>
      <w:szCs w:val="24"/>
    </w:rPr>
  </w:style>
  <w:style w:type="paragraph" w:styleId="1053" w:customStyle="1">
    <w:name w:val="正文首行缩进 21"/>
    <w:basedOn w:val="1036"/>
    <w:next w:val="806"/>
    <w:uiPriority w:val="0"/>
    <w:qFormat/>
    <w:pPr>
      <w:ind w:firstLine="420"/>
    </w:pPr>
    <w:rPr>
      <w:sz w:val="24"/>
      <w:szCs w:val="24"/>
    </w:rPr>
  </w:style>
  <w:style w:type="paragraph" w:styleId="1054" w:customStyle="1">
    <w:name w:val="Table Text"/>
    <w:basedOn w:val="806"/>
    <w:uiPriority w:val="0"/>
    <w:semiHidden/>
    <w:qFormat/>
    <w:rPr>
      <w:rFonts w:ascii="宋体" w:hAnsi="宋体" w:eastAsia="宋体" w:cs="宋体"/>
      <w:sz w:val="31"/>
      <w:szCs w:val="31"/>
      <w:lang w:val="en-US" w:eastAsia="en-US" w:bidi="ar-SA"/>
    </w:rPr>
  </w:style>
  <w:style w:type="table" w:styleId="1055" w:customStyle="1">
    <w:name w:val="Table Normal"/>
    <w:uiPriority w:val="0"/>
    <w:semiHidden/>
    <w:unhideWhenUsed/>
    <w:qFormat/>
    <w:tblPr>
      <w:tblCellMar>
        <w:left w:w="0" w:type="dxa"/>
        <w:top w:w="0" w:type="dxa"/>
        <w:right w:w="0" w:type="dxa"/>
        <w:bottom w:w="0" w:type="dxa"/>
      </w:tblCellMar>
    </w:tblPr>
  </w:style>
  <w:style w:type="paragraph" w:styleId="1056" w:customStyle="1">
    <w:name w:val="null3"/>
    <w:hidden/>
    <w:uiPriority w:val="0"/>
    <w:qFormat/>
    <w:rPr>
      <w:rFonts w:hint="eastAsia" w:asciiTheme="minorHAnsi" w:hAnsiTheme="minorHAnsi" w:eastAsiaTheme="minorEastAsia" w:cstheme="minorBidi"/>
      <w:lang w:val="en-US" w:eastAsia="zh-Hans"/>
    </w:rPr>
  </w:style>
  <w:style w:type="character" w:styleId="1057" w:customStyle="1">
    <w:name w:val="font51"/>
    <w:basedOn w:val="816"/>
    <w:uiPriority w:val="0"/>
    <w:qFormat/>
    <w:rPr>
      <w:rFonts w:hint="default" w:ascii="方正仿宋简体" w:hAnsi="方正仿宋简体" w:eastAsia="方正仿宋简体" w:cs="方正仿宋简体"/>
      <w:color w:val="000000"/>
      <w:sz w:val="20"/>
      <w:szCs w:val="20"/>
      <w:u w:val="none"/>
    </w:rPr>
  </w:style>
  <w:style w:type="character" w:styleId="1058" w:customStyle="1">
    <w:name w:val="font41"/>
    <w:basedOn w:val="816"/>
    <w:uiPriority w:val="0"/>
    <w:qFormat/>
    <w:rPr>
      <w:rFonts w:ascii="Arial" w:hAnsi="Arial" w:cs="Arial"/>
      <w:color w:val="000000"/>
      <w:sz w:val="20"/>
      <w:szCs w:val="20"/>
      <w:u w:val="none"/>
    </w:rPr>
  </w:style>
  <w:style w:type="paragraph" w:styleId="1059" w:customStyle="1">
    <w:name w:val="正文缩进_1"/>
    <w:basedOn w:val="1060"/>
    <w:uiPriority w:val="0"/>
    <w:qFormat/>
    <w:pPr>
      <w:ind w:firstLine="420"/>
    </w:pPr>
    <w:rPr>
      <w:rFonts w:ascii="宋体"/>
      <w:color w:val="000000"/>
      <w:sz w:val="24"/>
      <w:szCs w:val="20"/>
    </w:rPr>
  </w:style>
  <w:style w:type="paragraph" w:styleId="1060" w:customStyle="1">
    <w:name w:val="正文_2"/>
    <w:next w:val="1061"/>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正文首行缩进_0"/>
    <w:basedOn w:val="1062"/>
    <w:uiPriority w:val="0"/>
    <w:qFormat/>
    <w:pPr>
      <w:ind w:firstLine="100"/>
      <w:spacing w:after="120" w:line="240" w:lineRule="auto"/>
    </w:pPr>
    <w:rPr>
      <w:rFonts w:ascii="Times New Roman" w:hAnsi="Times New Roman" w:eastAsia="宋体"/>
      <w:sz w:val="21"/>
    </w:rPr>
  </w:style>
  <w:style w:type="paragraph" w:styleId="1062" w:customStyle="1">
    <w:name w:val="正文文本_0"/>
    <w:basedOn w:val="1060"/>
    <w:uiPriority w:val="0"/>
    <w:qFormat/>
    <w:pPr>
      <w:spacing w:line="60" w:lineRule="auto"/>
    </w:pPr>
    <w:rPr>
      <w:rFonts w:ascii="仿宋_GB2312" w:eastAsia="仿宋_GB2312"/>
      <w:sz w:val="32"/>
    </w:rPr>
  </w:style>
  <w:style w:type="paragraph" w:styleId="1063" w:customStyle="1">
    <w:name w:val="Plain Text"/>
    <w:uiPriority w:val="0"/>
    <w:qFormat/>
    <w:pPr>
      <w:jc w:val="both"/>
      <w:widowControl w:val="off"/>
    </w:pPr>
    <w:rPr>
      <w:rFonts w:hint="default" w:ascii="宋体" w:hAnsi="Courier New" w:eastAsia="楷体_GB2312" w:cs="Times New Roman"/>
      <w:sz w:val="28"/>
      <w:szCs w:val="20"/>
      <w:lang w:val="en-US" w:eastAsia="zh-CN" w:bidi="ar-SA"/>
    </w:rPr>
  </w:style>
  <w:style w:type="paragraph" w:styleId="1064" w:customStyle="1">
    <w:name w:val="段"/>
    <w:next w:val="806"/>
    <w:uiPriority w:val="0"/>
    <w:qFormat/>
    <w:pPr>
      <w:ind w:firstLine="200"/>
      <w:jc w:val="both"/>
    </w:pPr>
    <w:rPr>
      <w:rFonts w:hint="default" w:ascii="宋体" w:hAnsi="Times New Roman" w:eastAsia="宋体" w:cs="Times New Roman"/>
      <w:sz w:val="21"/>
      <w:lang w:val="en-US" w:eastAsia="zh-CN" w:bidi="ar-SA"/>
    </w:rPr>
  </w:style>
  <w:style w:type="paragraph" w:styleId="1065" w:customStyle="1">
    <w:name w:val="普通正文"/>
    <w:basedOn w:val="806"/>
    <w:uiPriority w:val="0"/>
    <w:qFormat/>
    <w:pPr>
      <w:ind w:firstLine="480"/>
      <w:jc w:val="left"/>
      <w:spacing w:before="120" w:after="120" w:line="360" w:lineRule="auto"/>
    </w:pPr>
    <w:rPr>
      <w:rFonts w:ascii="Arial" w:hAnsi="Arial"/>
      <w:sz w:val="24"/>
      <w:szCs w:val="24"/>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93a528e7-9336-4ea8-93bc-7a2035b90f30</errorID>
      <errorWord> </errorWord>
      <group>L1_AI</group>
      <groupName>深度校对</groupName>
      <ability>L2_AI_Word</ability>
      <abilityName>字词纠错</abilityName>
      <candidateList>
        <item>X </item>
      </candidateList>
      <explain/>
      <paraID>62493A29</paraID>
      <start>7</start>
      <end>8</end>
      <status>ignored</status>
      <modifiedWord/>
      <trackRevisions>false</trackRevisions>
    </reviewItem>
    <reviewItem>
      <errorID>25235463-6583-4728-a779-5c0e53172ea2</errorID>
      <errorWord> </errorWord>
      <group>L1_AI</group>
      <groupName>深度校对</groupName>
      <ability>L2_AI_Word</ability>
      <abilityName>字词纠错</abilityName>
      <candidateList>
        <item>X </item>
      </candidateList>
      <explain/>
      <paraID>62493A29</paraID>
      <start>11</start>
      <end>12</end>
      <status>ignored</status>
      <modifiedWord/>
      <trackRevisions>false</trackRevisions>
    </reviewItem>
    <reviewItem>
      <errorID>72316262-3292-4f48-8b8e-714572969f68</errorID>
      <errorWord>[2019]20号</errorWord>
      <group>L1_Knowledge</group>
      <groupName>知识性问题</groupName>
      <ability>L2_Knowledge</ability>
      <abilityName>其他知识</abilityName>
      <candidateList>
        <item>〔2019〕20号</item>
      </candidateList>
      <explain>发文字号格式错误。</explain>
      <paraID>1D3C4FCF</paraID>
      <start>14</start>
      <end>23</end>
      <status>ignored</status>
      <modifiedWord/>
      <trackRevisions>false</trackRevisions>
    </reviewItem>
    <reviewItem>
      <errorID>73ef2d75-592c-40a2-b080-13bcc74b627c</errorID>
      <errorWord>2026年06月06日</errorWord>
      <group>L1_Knowledge</group>
      <groupName>知识性问题</groupName>
      <ability>L2_Time</ability>
      <abilityName>日期时间</abilityName>
      <candidateList>
        <item>2026年6月6日</item>
      </candidateList>
      <explain>根据日常书写习惯，月份和日期一般会省略前导零。</explain>
      <paraID> 7C37877</paraID>
      <start>15</start>
      <end>26</end>
      <status>ignored</status>
      <modifiedWord/>
      <trackRevisions>false</trackRevisions>
    </reviewItem>
    <reviewItem>
      <errorID>a2762ea1-9a51-464c-887e-c524e0f84660</errorID>
      <errorWord>2029年06月05日</errorWord>
      <group>L1_Knowledge</group>
      <groupName>知识性问题</groupName>
      <ability>L2_Time</ability>
      <abilityName>日期时间</abilityName>
      <candidateList>
        <item>2029年6月5日</item>
      </candidateList>
      <explain>根据日常书写习惯，月份和日期一般会省略前导零。</explain>
      <paraID> 7C37877</paraID>
      <start>27</start>
      <end>38</end>
      <status>ignored</status>
      <modifiedWord/>
      <trackRevisions>false</trackRevisions>
    </reviewItem>
    <reviewItem>
      <errorID>716f7a6a-7ed0-4f30-8629-7a87bea841de</errorID>
      <errorWord>：/。</errorWord>
      <group>L1_Punc</group>
      <groupName>标点问题</groupName>
      <ability>L2_Punc</ability>
      <abilityName>标点符号检查</abilityName>
      <candidateList>
        <item>：</item>
      </candidateList>
      <explain/>
      <paraID>7875DFEF</paraID>
      <start>19</start>
      <end>22</end>
      <status>ignored</status>
      <modifiedWord/>
      <trackRevisions>false</trackRevisions>
    </reviewItem>
    <reviewItem>
      <errorID>4670c41b-c0f7-471b-8ff9-fa7c0fcc8fb7</errorID>
      <errorWord>4.3.</errorWord>
      <group>L1_AI</group>
      <groupName>深度校对</groupName>
      <ability>L2_AI_Title</ability>
      <abilityName>标题检查</abilityName>
      <candidateList>
        <item>2. </item>
      </candidateList>
      <explain>标题顺序错误，请检查标题顺序是否合理。</explain>
      <paraID>4E15473F</paraID>
      <start>0</start>
      <end>3</end>
      <status>modified</status>
      <modifiedWord>2. </modifiedWord>
      <trackRevisions>false</trackRevisions>
    </reviewItem>
    <reviewItem>
      <errorID>6af6ca2f-f205-456d-9d81-3ebbe7287c81</errorID>
      <errorWord>。】</errorWord>
      <group>L1_Punc</group>
      <groupName>标点问题</groupName>
      <ability>L2_Punc</ability>
      <abilityName>标点符号检查</abilityName>
      <candidateList>
        <item>】</item>
      </candidateList>
      <explain/>
      <paraID> 631B111</paraID>
      <start>67</start>
      <end>69</end>
      <status>ignored</status>
      <modifiedWord/>
      <trackRevisions>false</trackRevisions>
    </reviewItem>
    <reviewItem>
      <errorID>ac4baba3-e44a-4ede-b204-a60b22f78666</errorID>
      <errorWord>、</errorWord>
      <group>L1_AI</group>
      <groupName>深度校对</groupName>
      <ability>L2_AI_Punc</ability>
      <abilityName>标点纠错</abilityName>
      <candidateList>
        <item>；</item>
      </candidateList>
      <explain/>
      <paraID>41BF0B2D</paraID>
      <start>113</start>
      <end>114</end>
      <status>unmodified</status>
      <modifiedWord/>
      <trackRevisions>false</trackRevisions>
    </reviewItem>
    <reviewItem>
      <errorID>7b715715-7b84-4f1b-86bb-7bf0d50a71d3</errorID>
      <errorWord>,</errorWord>
      <group>L1_Format</group>
      <groupName>格式问题</groupName>
      <ability>L2_HalfPunc</ability>
      <abilityName>全半角检查</abilityName>
      <candidateList>
        <item>，</item>
      </candidateList>
      <explain>文本全半角错误。</explain>
      <paraID>41BF0B2D</paraID>
      <start>139</start>
      <end>140</end>
      <status>ignored</status>
      <modifiedWord/>
      <trackRevisions>false</trackRevisions>
    </reviewItem>
    <reviewItem>
      <errorID>901da273-0b6c-4b8e-b979-b10a25b8d6bf</errorID>
      <errorWord>：</errorWord>
      <group>L1_AI</group>
      <groupName>深度校对</groupName>
      <ability>L2_AI_Grammar</ability>
      <abilityName>语法纠错</abilityName>
      <candidateList>
        <item>获取方式：</item>
      </candidateList>
      <explain/>
      <paraID>41BF0B2D</paraID>
      <start>154</start>
      <end>155</end>
      <status>unmodified</status>
      <modifiedWord/>
      <trackRevisions>false</trackRevisions>
    </reviewItem>
    <reviewItem>
      <errorID>2f4f61a2-2fff-46fc-9013-e36e097af579</errorID>
      <errorWord>涉及到</errorWord>
      <group>L1_Grammar</group>
      <groupName>语法问题</groupName>
      <ability>L2_Grammar</ability>
      <abilityName>语法错误</abilityName>
      <candidateList>
        <item>涉及</item>
      </candidateList>
      <explain>〈动〉牵涉到；关联到：案子～好几个人｜这个问题～面很广。</explain>
      <paraID> C5623A9</paraID>
      <start>43</start>
      <end>46</end>
      <status>ignored</status>
      <modifiedWord/>
      <trackRevisions>false</trackRevisions>
    </reviewItem>
    <reviewItem>
      <errorID>b161fe04-de36-4fe7-a2ab-7d56ff6b3b5a</errorID>
      <errorWord>中标成交的</errorWord>
      <group>L1_AI</group>
      <groupName>深度校对</groupName>
      <ability>L2_AI_Grammar</ability>
      <abilityName>语法纠错</abilityName>
      <candidateList>
        <item>中标</item>
      </candidateList>
      <explain/>
      <paraID>34C13A78</paraID>
      <start>15</start>
      <end>20</end>
      <status>unmodified</status>
      <modifiedWord/>
      <trackRevisions>false</trackRevisions>
    </reviewItem>
    <reviewItem>
      <errorID>7f02d460-e643-4d6d-952a-aa60da4b7486</errorID>
      <errorWord>由</errorWord>
      <group>L1_AI</group>
      <groupName>深度校对</groupName>
      <ability>L2_AI_Punc</ability>
      <abilityName>标点纠错</abilityName>
      <candidateList>
        <item>，由</item>
      </candidateList>
      <explain/>
      <paraID>28E6D1DF</paraID>
      <start>34</start>
      <end>35</end>
      <status>ignored</status>
      <modifiedWord/>
      <trackRevisions>false</trackRevisions>
    </reviewItem>
    <reviewItem>
      <errorID>28008e96-c5c1-4296-9396-e7395ec7aac3</errorID>
      <errorWord>-</errorWord>
      <group>L1_Format</group>
      <groupName>格式问题</groupName>
      <ability>L2_HalfPunc</ability>
      <abilityName>全半角检查</abilityName>
      <candidateList>
        <item>－</item>
      </candidateList>
      <explain>文本全半角错误。</explain>
      <paraID>74571305</paraID>
      <start>11</start>
      <end>12</end>
      <status>ignored</status>
      <modifiedWord/>
      <trackRevisions>false</trackRevisions>
    </reviewItem>
    <reviewItem>
      <errorID>32428c2c-135b-4a55-9340-b2b1ff40df84</errorID>
      <errorWord>-</errorWord>
      <group>L1_Format</group>
      <groupName>格式问题</groupName>
      <ability>L2_HalfPunc</ability>
      <abilityName>全半角检查</abilityName>
      <candidateList>
        <item>－</item>
      </candidateList>
      <explain>文本全半角错误。</explain>
      <paraID>74571305</paraID>
      <start>12</start>
      <end>13</end>
      <status>ignored</status>
      <modifiedWord/>
      <trackRevisions>false</trackRevisions>
    </reviewItem>
    <reviewItem>
      <errorID>1131f9e4-adad-46ef-ada0-6073e7175ade</errorID>
      <errorWord>“.</errorWord>
      <group>L1_Punc</group>
      <groupName>标点问题</groupName>
      <ability>L2_Punc</ability>
      <abilityName>标点符号检查</abilityName>
      <candidateList>
        <item>“</item>
      </candidateList>
      <explain/>
      <paraID>74571305</paraID>
      <start>53</start>
      <end>55</end>
      <status>ignored</status>
      <modifiedWord/>
      <trackRevisions>false</trackRevisions>
    </reviewItem>
    <reviewItem>
      <errorID>534ebe9f-554d-49cb-8f1e-59c093878490</errorID>
      <errorWord>“.</errorWord>
      <group>L1_Punc</group>
      <groupName>标点问题</groupName>
      <ability>L2_Punc</ability>
      <abilityName>标点符号检查</abilityName>
      <candidateList>
        <item>“</item>
      </candidateList>
      <explain/>
      <paraID>74571305</paraID>
      <start>68</start>
      <end>70</end>
      <status>ignored</status>
      <modifiedWord/>
      <trackRevisions>false</trackRevisions>
    </reviewItem>
    <reviewItem>
      <errorID>b9f41f98-faf5-47be-9328-0d6591ffcee6</errorID>
      <errorWord>-</errorWord>
      <group>L1_Format</group>
      <groupName>格式问题</groupName>
      <ability>L2_HalfPunc</ability>
      <abilityName>全半角检查</abilityName>
      <candidateList>
        <item>－</item>
      </candidateList>
      <explain>文本全半角错误。</explain>
      <paraID>74571305</paraID>
      <start>91</start>
      <end>92</end>
      <status>ignored</status>
      <modifiedWord/>
      <trackRevisions>false</trackRevisions>
    </reviewItem>
    <reviewItem>
      <errorID>53a36c50-aea7-4710-aac2-1e2d9076709f</errorID>
      <errorWord>-</errorWord>
      <group>L1_Format</group>
      <groupName>格式问题</groupName>
      <ability>L2_HalfPunc</ability>
      <abilityName>全半角检查</abilityName>
      <candidateList>
        <item>－</item>
      </candidateList>
      <explain>文本全半角错误。</explain>
      <paraID>74571305</paraID>
      <start>92</start>
      <end>93</end>
      <status>ignored</status>
      <modifiedWord/>
      <trackRevisions>false</trackRevisions>
    </reviewItem>
    <reviewItem>
      <errorID>d26f1326-28f5-4f0a-ae05-4898e12e18c7</errorID>
      <errorWord>-</errorWord>
      <group>L1_Format</group>
      <groupName>格式问题</groupName>
      <ability>L2_HalfPunc</ability>
      <abilityName>全半角检查</abilityName>
      <candidateList>
        <item>－</item>
      </candidateList>
      <explain>文本全半角错误。</explain>
      <paraID>74571305</paraID>
      <start>99</start>
      <end>100</end>
      <status>ignored</status>
      <modifiedWord/>
      <trackRevisions>false</trackRevisions>
    </reviewItem>
    <reviewItem>
      <errorID>c5f05e45-f763-4d41-b6fd-4e494ed50c46</errorID>
      <errorWord>-</errorWord>
      <group>L1_Format</group>
      <groupName>格式问题</groupName>
      <ability>L2_HalfPunc</ability>
      <abilityName>全半角检查</abilityName>
      <candidateList>
        <item>－</item>
      </candidateList>
      <explain>文本全半角错误。</explain>
      <paraID>74571305</paraID>
      <start>100</start>
      <end>101</end>
      <status>ignored</status>
      <modifiedWord/>
      <trackRevisions>false</trackRevisions>
    </reviewItem>
    <reviewItem>
      <errorID>c7a2debc-82df-4c53-9708-b93f836711c5</errorID>
      <errorWord>-</errorWord>
      <group>L1_Format</group>
      <groupName>格式问题</groupName>
      <ability>L2_HalfPunc</ability>
      <abilityName>全半角检查</abilityName>
      <candidateList>
        <item>－</item>
      </candidateList>
      <explain>文本全半角错误。</explain>
      <paraID>74571305</paraID>
      <start>169</start>
      <end>170</end>
      <status>ignored</status>
      <modifiedWord/>
      <trackRevisions>false</trackRevisions>
    </reviewItem>
    <reviewItem>
      <errorID>b481424b-d6b6-418d-894f-fe5f448a964e</errorID>
      <errorWord>-</errorWord>
      <group>L1_Format</group>
      <groupName>格式问题</groupName>
      <ability>L2_HalfPunc</ability>
      <abilityName>全半角检查</abilityName>
      <candidateList>
        <item>－</item>
      </candidateList>
      <explain>文本全半角错误。</explain>
      <paraID> 524AE3C</paraID>
      <start>10</start>
      <end>11</end>
      <status>ignored</status>
      <modifiedWord/>
      <trackRevisions>false</trackRevisions>
    </reviewItem>
    <reviewItem>
      <errorID>65a29d3f-b5dd-45ad-bdcf-76de974f1a72</errorID>
      <errorWord>“.</errorWord>
      <group>L1_Punc</group>
      <groupName>标点问题</groupName>
      <ability>L2_Punc</ability>
      <abilityName>标点符号检查</abilityName>
      <candidateList>
        <item>“</item>
      </candidateList>
      <explain/>
      <paraID>63413E50</paraID>
      <start>13</start>
      <end>15</end>
      <status>ignored</status>
      <modifiedWord/>
      <trackRevisions>false</trackRevisions>
    </reviewItem>
    <reviewItem>
      <errorID>90bfe037-5eaf-4770-a528-34cff2e90b52</errorID>
      <errorWord>４</errorWord>
      <group>L1_Format</group>
      <groupName>格式问题</groupName>
      <ability>L2_HalfPunc</ability>
      <abilityName>全半角检查</abilityName>
      <candidateList>
        <item>4</item>
      </candidateList>
      <explain>文本全半角错误。</explain>
      <paraID>323E4544</paraID>
      <start>26</start>
      <end>27</end>
      <status>ignored</status>
      <modifiedWord/>
      <trackRevisions>false</trackRevisions>
    </reviewItem>
    <reviewItem>
      <errorID>91c0ac52-7588-44ff-a360-6ceaecfe4f91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16E6A51B</paraID>
      <start>0</start>
      <end>2</end>
      <status>ignored</status>
      <modifiedWord/>
      <trackRevisions>false</trackRevisions>
    </reviewItem>
    <reviewItem>
      <errorID>067268d8-e489-4017-bf36-342725ae3aba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2265D9D9</paraID>
      <start>0</start>
      <end>2</end>
      <status>ignored</status>
      <modifiedWord/>
      <trackRevisions>false</trackRevisions>
    </reviewItem>
    <reviewItem>
      <errorID>25ad97f6-6139-400d-a68e-bea152943d7c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32DFE462</paraID>
      <start>0</start>
      <end>2</end>
      <status>ignored</status>
      <modifiedWord/>
      <trackRevisions>false</trackRevisions>
    </reviewItem>
    <reviewItem>
      <errorID>e64a6bb0-b49d-4e4b-90a3-f95d2784b01c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71D64E71</paraID>
      <start>0</start>
      <end>2</end>
      <status>ignored</status>
      <modifiedWord/>
      <trackRevisions>false</trackRevisions>
    </reviewItem>
    <reviewItem>
      <errorID>1105cfb7-8b25-4dfe-a5f2-187d240918db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25AA417D</paraID>
      <start>0</start>
      <end>2</end>
      <status>ignored</status>
      <modifiedWord/>
      <trackRevisions>false</trackRevisions>
    </reviewItem>
    <reviewItem>
      <errorID>d669df2b-d3c5-493e-85a7-417594b7e02c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50A9B0C4</paraID>
      <start>0</start>
      <end>2</end>
      <status>ignored</status>
      <modifiedWord/>
      <trackRevisions>false</trackRevisions>
    </reviewItem>
    <reviewItem>
      <errorID>89ad6f36-cfa0-4ac5-b67a-4af96e023f54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43D6AA21</paraID>
      <start>0</start>
      <end>2</end>
      <status>ignored</status>
      <modifiedWord/>
      <trackRevisions>false</trackRevisions>
    </reviewItem>
    <reviewItem>
      <errorID>cdfd0fbf-c932-46bd-90ad-a51a157da8f4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149792D</paraID>
      <start>0</start>
      <end>2</end>
      <status>ignored</status>
      <modifiedWord/>
      <trackRevisions>false</trackRevisions>
    </reviewItem>
    <reviewItem>
      <errorID>0517ff32-4e04-420f-89fb-2d4f407943ed</errorID>
      <errorWord>间</errorWord>
      <group>L1_Word</group>
      <groupName>字词问题</groupName>
      <ability>L2_Typo</ability>
      <abilityName>字词错误</abilityName>
      <candidateList>
        <item>间之</item>
      </candidateList>
      <explain/>
      <paraID>1E23B704</paraID>
      <start>10</start>
      <end>11</end>
      <status>ignored</status>
      <modifiedWord/>
      <trackRevisions>false</trackRevisions>
    </reviewItem>
    <reviewItem>
      <errorID>ec2c4cd8-34e5-407f-8a8c-3bb0bb215c85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3A5A619D</paraID>
      <start>0</start>
      <end>2</end>
      <status>ignored</status>
      <modifiedWord/>
      <trackRevisions>false</trackRevisions>
    </reviewItem>
    <reviewItem>
      <errorID>c1fa418d-964b-46b1-99a1-87389fb7eeb4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64B3B9C8</paraID>
      <start>0</start>
      <end>3</end>
      <status>ignored</status>
      <modifiedWord/>
      <trackRevisions>false</trackRevisions>
    </reviewItem>
    <reviewItem>
      <errorID>750d7460-c183-4aba-9087-121e165d128e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3DAF5B29</paraID>
      <start>0</start>
      <end>3</end>
      <status>ignored</status>
      <modifiedWord/>
      <trackRevisions>false</trackRevisions>
    </reviewItem>
    <reviewItem>
      <errorID>16578739-3879-403c-ab2a-f9ceacceb72f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27BD81AE</paraID>
      <start>0</start>
      <end>3</end>
      <status>ignored</status>
      <modifiedWord/>
      <trackRevisions>false</trackRevisions>
    </reviewItem>
    <reviewItem>
      <errorID>1563414f-cd00-41ea-9ce6-0cac9d4cfcb9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6618EA98</paraID>
      <start>0</start>
      <end>3</end>
      <status>ignored</status>
      <modifiedWord/>
      <trackRevisions>false</trackRevisions>
    </reviewItem>
    <reviewItem>
      <errorID>7d7e8c1f-f64f-49ff-a6be-481d320f3426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695D2AA6</paraID>
      <start>0</start>
      <end>3</end>
      <status>ignored</status>
      <modifiedWord/>
      <trackRevisions>false</trackRevisions>
    </reviewItem>
    <reviewItem>
      <errorID>e46cc74c-175f-47b1-be80-befac642f62c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2D5E3C29</paraID>
      <start>0</start>
      <end>3</end>
      <status>ignored</status>
      <modifiedWord/>
      <trackRevisions>false</trackRevisions>
    </reviewItem>
    <reviewItem>
      <errorID>8d2b35cf-b4c4-4613-9cc6-3fb2c4cb680c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4DFC750E</paraID>
      <start>0</start>
      <end>3</end>
      <status>ignored</status>
      <modifiedWord/>
      <trackRevisions>false</trackRevisions>
    </reviewItem>
    <reviewItem>
      <errorID>ce0a3114-64b2-4bae-8932-8da0f6ce34ba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7CB10B4B</paraID>
      <start>0</start>
      <end>3</end>
      <status>ignored</status>
      <modifiedWord/>
      <trackRevisions>false</trackRevisions>
    </reviewItem>
    <reviewItem>
      <errorID>841cfa57-1a8e-4901-a3f4-fe4aba1d694d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31CA25EF</paraID>
      <start>0</start>
      <end>3</end>
      <status>ignored</status>
      <modifiedWord/>
      <trackRevisions>false</trackRevisions>
    </reviewItem>
    <reviewItem>
      <errorID>15bd441d-fe7f-48af-8e1d-ce8706945faa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5E4471DB</paraID>
      <start>0</start>
      <end>3</end>
      <status>ignored</status>
      <modifiedWord/>
      <trackRevisions>false</trackRevisions>
    </reviewItem>
    <reviewItem>
      <errorID>26ca9012-f39a-4ce7-ac78-fbe079cd76fe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426A7649</paraID>
      <start>0</start>
      <end>3</end>
      <status>ignored</status>
      <modifiedWord/>
      <trackRevisions>false</trackRevisions>
    </reviewItem>
    <reviewItem>
      <errorID>f838c2cd-f368-4bcc-901e-602d8e9b815b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37AD987F</paraID>
      <start>0</start>
      <end>3</end>
      <status>ignored</status>
      <modifiedWord/>
      <trackRevisions>false</trackRevisions>
    </reviewItem>
    <reviewItem>
      <errorID>e56ab11b-4e96-4e08-bc6b-a96c0af8634b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56E27D4</paraID>
      <start>0</start>
      <end>3</end>
      <status>ignored</status>
      <modifiedWord/>
      <trackRevisions>false</trackRevisions>
    </reviewItem>
    <reviewItem>
      <errorID>d988626b-6ec9-49b3-8cf6-37e75a5f88a6</errorID>
      <errorWord>涉及到</errorWord>
      <group>L1_Grammar</group>
      <groupName>语法问题</groupName>
      <ability>L2_Grammar</ability>
      <abilityName>语法错误</abilityName>
      <candidateList>
        <item>涉及</item>
      </candidateList>
      <explain>〈动〉牵涉到；关联到：案子～好几个人｜这个问题～面很广。</explain>
      <paraID>79258FC8</paraID>
      <start>13</start>
      <end>16</end>
      <status>ignored</status>
      <modifiedWord/>
      <trackRevisions>false</trackRevisions>
    </reviewItem>
    <reviewItem>
      <errorID>13c6b7c0-d608-47af-91ed-51705a040193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30E4D696</paraID>
      <start>0</start>
      <end>3</end>
      <status>ignored</status>
      <modifiedWord/>
      <trackRevisions>false</trackRevisions>
    </reviewItem>
    <reviewItem>
      <errorID>93c73ac0-dc28-4a1d-8928-aa2e9c62199a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47432D62</paraID>
      <start>0</start>
      <end>3</end>
      <status>ignored</status>
      <modifiedWord/>
      <trackRevisions>false</trackRevisions>
    </reviewItem>
    <reviewItem>
      <errorID>92f4b4f1-8f3c-4d9f-b824-1bf4f6e54f1d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2EDBB6F3</paraID>
      <start>0</start>
      <end>3</end>
      <status>ignored</status>
      <modifiedWord/>
      <trackRevisions>false</trackRevisions>
    </reviewItem>
    <reviewItem>
      <errorID>80243cee-9295-48e7-b723-7e6bb59e78cb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A53547B</paraID>
      <start>0</start>
      <end>3</end>
      <status>ignored</status>
      <modifiedWord/>
      <trackRevisions>false</trackRevisions>
    </reviewItem>
    <reviewItem>
      <errorID>79f02d6c-a46f-483e-a36e-59ad75225fe0</errorID>
      <errorWord>,</errorWord>
      <group>L1_Format</group>
      <groupName>格式问题</groupName>
      <ability>L2_HalfPunc</ability>
      <abilityName>全半角检查</abilityName>
      <candidateList>
        <item>，</item>
      </candidateList>
      <explain>文本全半角错误。</explain>
      <paraID>34BD8CE8</paraID>
      <start>74</start>
      <end>75</end>
      <status>ignored</status>
      <modifiedWord/>
      <trackRevisions>false</trackRevisions>
    </reviewItem>
    <reviewItem>
      <errorID>e0858a7b-8b2b-44a1-ab0b-a5b02934324d</errorID>
      <errorWord>,</errorWord>
      <group>L1_Format</group>
      <groupName>格式问题</groupName>
      <ability>L2_HalfPunc</ability>
      <abilityName>全半角检查</abilityName>
      <candidateList>
        <item>，</item>
      </candidateList>
      <explain>文本全半角错误。</explain>
      <paraID>66BB5003</paraID>
      <start>54</start>
      <end>55</end>
      <status>ignored</status>
      <modifiedWord/>
      <trackRevisions>false</trackRevisions>
    </reviewItem>
    <reviewItem>
      <errorID>cadec9b2-4745-4f6e-8ade-b0f74ca3c96e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C0E932A</paraID>
      <start>0</start>
      <end>3</end>
      <status>ignored</status>
      <modifiedWord/>
      <trackRevisions>false</trackRevisions>
    </reviewItem>
    <reviewItem>
      <errorID>4ba734e9-bf8b-4cb2-aa3e-b3a279e419ed</errorID>
      <errorWord>.</errorWord>
      <group>L1_Format</group>
      <groupName>格式问题</groupName>
      <ability>L2_HalfPunc</ability>
      <abilityName>全半角检查</abilityName>
      <candidateList>
        <item>。</item>
      </candidateList>
      <explain>文本全半角错误。</explain>
      <paraID>70178494</paraID>
      <start>26</start>
      <end>27</end>
      <status>ignored</status>
      <modifiedWord/>
      <trackRevisions>false</trackRevisions>
    </reviewItem>
    <reviewItem>
      <errorID>42ce26be-d1f3-40ea-bb94-bf063ff327e0</errorID>
      <errorWord>&lt;</errorWord>
      <group>L1_Format</group>
      <groupName>格式问题</groupName>
      <ability>L2_HalfPunc</ability>
      <abilityName>全半角检查</abilityName>
      <candidateList>
        <item>〈</item>
      </candidateList>
      <explain>文本全半角错误。</explain>
      <paraID>4D484A65</paraID>
      <start>25</start>
      <end>26</end>
      <status>ignored</status>
      <modifiedWord/>
      <trackRevisions>false</trackRevisions>
    </reviewItem>
    <reviewItem>
      <errorID>3c3bcc36-d299-48ce-83e5-3095c08cdccb</errorID>
      <errorWord>&lt;</errorWord>
      <group>L1_Format</group>
      <groupName>格式问题</groupName>
      <ability>L2_HalfPunc</ability>
      <abilityName>全半角检查</abilityName>
      <candidateList>
        <item>〈</item>
      </candidateList>
      <explain>文本全半角错误。</explain>
      <paraID>642B42E8</paraID>
      <start>27</start>
      <end>28</end>
      <status>ignored</status>
      <modifiedWord/>
      <trackRevisions>false</trackRevisions>
    </reviewItem>
    <reviewItem>
      <errorID>2610a763-4b8e-41a2-bbf4-f067cd9e37ee</errorID>
      <errorWord>，</errorWord>
      <group>L1_Word</group>
      <groupName>字词问题</groupName>
      <ability>L2_Typo</ability>
      <abilityName>字词错误</abilityName>
      <candidateList>
        <item>，并</item>
      </candidateList>
      <explain/>
      <paraID>15D480C7</paraID>
      <start>72</start>
      <end>73</end>
      <status>ignored</status>
      <modifiedWord/>
      <trackRevisions>false</trackRevisions>
    </reviewItem>
    <reviewItem>
      <errorID>3437aab9-d1fd-422e-9e2a-fc35bd3a39d8</errorID>
      <errorWord>属</errorWord>
      <group>L1_Word</group>
      <groupName>字词问题</groupName>
      <ability>L2_Typo</ability>
      <abilityName>字词错误</abilityName>
      <candidateList>
        <item>属于</item>
      </candidateList>
      <explain/>
      <paraID> B3ADF39</paraID>
      <start>24</start>
      <end>25</end>
      <status>ignored</status>
      <modifiedWord/>
      <trackRevisions>false</trackRevisions>
    </reviewItem>
    <reviewItem>
      <errorID>88894137-fe2b-44c7-b655-22a10db65430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445FC99</paraID>
      <start>0</start>
      <end>3</end>
      <status>ignored</status>
      <modifiedWord/>
      <trackRevisions>false</trackRevisions>
    </reviewItem>
    <reviewItem>
      <errorID>b8ea37ec-998b-440a-8060-6fa60e1afcd8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4400BA70</paraID>
      <start>0</start>
      <end>3</end>
      <status>ignored</status>
      <modifiedWord/>
      <trackRevisions>false</trackRevisions>
    </reviewItem>
    <reviewItem>
      <errorID>7b6897b7-1413-480b-93b7-77c8ca6b3388</errorID>
      <errorWord>,</errorWord>
      <group>L1_Format</group>
      <groupName>格式问题</groupName>
      <ability>L2_HalfPunc</ability>
      <abilityName>全半角检查</abilityName>
      <candidateList>
        <item>，</item>
      </candidateList>
      <explain>文本全半角错误。</explain>
      <paraID>639C7A88</paraID>
      <start>18</start>
      <end>19</end>
      <status>unmodified</status>
      <modifiedWord/>
      <trackRevisions>false</trackRevisions>
    </reviewItem>
    <reviewItem>
      <errorID>9325791a-16cd-463a-bc26-69f6887fa086</errorID>
      <errorWord>４</errorWord>
      <group>L1_Format</group>
      <groupName>格式问题</groupName>
      <ability>L2_HalfPunc</ability>
      <abilityName>全半角检查</abilityName>
      <candidateList>
        <item>4</item>
      </candidateList>
      <explain>文本全半角错误。</explain>
      <paraID>4EB5BB4B</paraID>
      <start>24</start>
      <end>25</end>
      <status>unmodified</status>
      <modifiedWord/>
      <trackRevisions>false</trackRevisions>
    </reviewItem>
    <reviewItem>
      <errorID>211888cf-0e2b-4eff-9c6d-f4fed39885a8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17BC117A</paraID>
      <start>0</start>
      <end>3</end>
      <status>unmodified</status>
      <modifiedWord/>
      <trackRevisions>false</trackRevisions>
    </reviewItem>
    <reviewItem>
      <errorID>961411c4-dfef-457f-8130-b622f0186cef</errorID>
      <errorWord>,</errorWord>
      <group>L1_Format</group>
      <groupName>格式问题</groupName>
      <ability>L2_HalfPunc</ability>
      <abilityName>全半角检查</abilityName>
      <candidateList>
        <item>，</item>
      </candidateList>
      <explain>文本全半角错误。</explain>
      <paraID>26F132D7</paraID>
      <start>48</start>
      <end>49</end>
      <status>unmodified</status>
      <modifiedWord/>
      <trackRevisions>false</trackRevisions>
    </reviewItem>
    <reviewItem>
      <errorID>aca08a45-7d56-4c27-9127-652a29995de6</errorID>
      <errorWord>,</errorWord>
      <group>L1_Format</group>
      <groupName>格式问题</groupName>
      <ability>L2_HalfPunc</ability>
      <abilityName>全半角检查</abilityName>
      <candidateList>
        <item>，</item>
      </candidateList>
      <explain>文本全半角错误。</explain>
      <paraID>26F132D7</paraID>
      <start>121</start>
      <end>122</end>
      <status>unmodified</status>
      <modifiedWord/>
      <trackRevisions>false</trackRevisions>
    </reviewItem>
    <reviewItem>
      <errorID>b53cc594-4e83-4adc-bfe3-11c6effb107d</errorID>
      <errorWord>&lt;</errorWord>
      <group>L1_Format</group>
      <groupName>格式问题</groupName>
      <ability>L2_HalfPunc</ability>
      <abilityName>全半角检查</abilityName>
      <candidateList>
        <item>〈</item>
      </candidateList>
      <explain>文本全半角错误。</explain>
      <paraID>2105F0F5</paraID>
      <start>22</start>
      <end>23</end>
      <status>unmodified</status>
      <modifiedWord/>
      <trackRevisions>false</trackRevisions>
    </reviewItem>
    <reviewItem>
      <errorID>433d9c81-839a-415f-b23d-40c21fd347f0</errorID>
      <errorWord>&gt;的通知》</errorWord>
      <group>L1_Punc</group>
      <groupName>标点问题</groupName>
      <ability>L2_Punc</ability>
      <abilityName>标点符号检查</abilityName>
      <candidateList>
        <item>〉的通知》</item>
      </candidateList>
      <explain/>
      <paraID>2105F0F5</paraID>
      <start>46</start>
      <end>51</end>
      <status>unmodified</status>
      <modifiedWord/>
      <trackRevisions>false</trackRevisions>
    </reviewItem>
    <reviewItem>
      <errorID>749df943-d891-42a7-a43d-ad97e6c8909f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2105F0F5</paraID>
      <start>164</start>
      <end>167</end>
      <status>unmodified</status>
      <modifiedWord/>
      <trackRevisions>false</trackRevisions>
    </reviewItem>
    <reviewItem>
      <errorID>1cf1a9ed-6d6a-4044-8f19-a94aa0bbe0e4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5997A70C</paraID>
      <start>150</start>
      <end>153</end>
      <status>unmodified</status>
      <modifiedWord/>
      <trackRevisions>false</trackRevisions>
    </reviewItem>
    <reviewItem>
      <errorID>580c983d-f13c-44af-a14a-76660b2328ed</errorID>
      <errorWord>(</errorWord>
      <group>L1_Format</group>
      <groupName>格式问题</groupName>
      <ability>L2_HalfPunc</ability>
      <abilityName>全半角检查</abilityName>
      <candidateList>
        <item>（</item>
      </candidateList>
      <explain>文本全半角错误。</explain>
      <paraID>1EA9DFA6</paraID>
      <start>124</start>
      <end>125</end>
      <status>unmodified</status>
      <modifiedWord/>
      <trackRevisions>false</trackRevisions>
    </reviewItem>
    <reviewItem>
      <errorID>8519e779-1aa7-4aa4-a3f0-76a55829d3d1</errorID>
      <errorWord>)</errorWord>
      <group>L1_Format</group>
      <groupName>格式问题</groupName>
      <ability>L2_HalfPunc</ability>
      <abilityName>全半角检查</abilityName>
      <candidateList>
        <item>）</item>
      </candidateList>
      <explain>文本全半角错误。</explain>
      <paraID>1EA9DFA6</paraID>
      <start>162</start>
      <end>163</end>
      <status>unmodified</status>
      <modifiedWord/>
      <trackRevisions>false</trackRevisions>
    </reviewItem>
    <reviewItem>
      <errorID>386c2f74-7422-4e25-8d84-18e4a8c2b6db</errorID>
      <errorWord>《</errorWord>
      <group>L1_Punc</group>
      <groupName>标点问题</groupName>
      <ability>L2_Punc</ability>
      <abilityName>标点符号检查</abilityName>
      <candidateList/>
      <explain>同一形式括号套用。</explain>
      <paraID>5981E029</paraID>
      <start>33</start>
      <end>34</end>
      <status>unmodified</status>
      <modifiedWord/>
      <trackRevisions>false</trackRevisions>
    </reviewItem>
    <reviewItem>
      <errorID>bccd5140-1050-4e7c-aff0-9bc5594d0202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5981E029</paraID>
      <start>50</start>
      <end>53</end>
      <status>unmodified</status>
      <modifiedWord/>
      <trackRevisions>false</trackRevisions>
    </reviewItem>
    <reviewItem>
      <errorID>676e0c68-452c-401c-9635-802e6b8ffcea</errorID>
      <errorWord>》</errorWord>
      <group>L1_Punc</group>
      <groupName>标点问题</groupName>
      <ability>L2_Punc</ability>
      <abilityName>标点符号检查</abilityName>
      <candidateList/>
      <explain>同一形式括号套用。</explain>
      <paraID>5981E029</paraID>
      <start>69</start>
      <end>70</end>
      <status>unmodified</status>
      <modifiedWord/>
      <trackRevisions>false</trackRevisions>
    </reviewItem>
    <reviewItem>
      <errorID>ba47ec50-49d8-460a-a643-ffb2b5db55a1</errorID>
      <errorWord>,</errorWord>
      <group>L1_Format</group>
      <groupName>格式问题</groupName>
      <ability>L2_HalfPunc</ability>
      <abilityName>全半角检查</abilityName>
      <candidateList>
        <item>，</item>
      </candidateList>
      <explain>文本全半角错误。</explain>
      <paraID>5981E029</paraID>
      <start>77</start>
      <end>78</end>
      <status>unmodified</status>
      <modifiedWord/>
      <trackRevisions>false</trackRevisions>
    </reviewItem>
    <reviewItem>
      <errorID>ec5e5582-6861-47fb-a653-eca155e180b5</errorID>
      <errorWord>涉及到</errorWord>
      <group>L1_Grammar</group>
      <groupName>语法问题</groupName>
      <ability>L2_Grammar</ability>
      <abilityName>语法错误</abilityName>
      <candidateList>
        <item>涉及</item>
      </candidateList>
      <explain>〈动〉牵涉到；关联到：案子～好几个人｜这个问题～面很广。</explain>
      <paraID> C025C4B</paraID>
      <start>5</start>
      <end>8</end>
      <status>unmodified</status>
      <modifiedWord/>
      <trackRevisions>false</trackRevisions>
    </reviewItem>
    <reviewItem>
      <errorID>fa108576-9999-4f3a-a887-665b5b04b7bf</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250D9A4C</paraID>
      <start>42</start>
      <end>52</end>
      <status>unmodified</status>
      <modifiedWord/>
      <trackRevisions>false</trackRevisions>
    </reviewItem>
    <reviewItem>
      <errorID>7dac65cf-5098-4ccc-ab5b-2460cb8d980b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250D9A4C</paraID>
      <start>52</start>
      <end>55</end>
      <status>unmodified</status>
      <modifiedWord/>
      <trackRevisions>false</trackRevisions>
    </reviewItem>
    <reviewItem>
      <errorID>f0c81f89-9022-4ec3-a94b-fc7d4cf95393</errorID>
      <errorWord>[2019]20号</errorWord>
      <group>L1_Knowledge</group>
      <groupName>知识性问题</groupName>
      <ability>L2_Knowledge</ability>
      <abilityName>其他知识</abilityName>
      <candidateList>
        <item>〔2019〕20号</item>
      </candidateList>
      <explain>发文字号格式错误。</explain>
      <paraID>250D9A4C</paraID>
      <start>70</start>
      <end>79</end>
      <status>unmodified</status>
      <modifiedWord/>
      <trackRevisions>false</trackRevisions>
    </reviewItem>
    <reviewItem>
      <errorID>4dc9054b-637c-4de9-a62b-6be56f5d5e80</errorID>
      <errorWord>2026年06月06日</errorWord>
      <group>L1_Knowledge</group>
      <groupName>知识性问题</groupName>
      <ability>L2_Time</ability>
      <abilityName>日期时间</abilityName>
      <candidateList>
        <item>2026年6月6日</item>
      </candidateList>
      <explain>根据日常书写习惯，月份和日期一般会省略前导零。</explain>
      <paraID>14CDB034</paraID>
      <start>8</start>
      <end>19</end>
      <status>unmodified</status>
      <modifiedWord/>
      <trackRevisions>false</trackRevisions>
    </reviewItem>
    <reviewItem>
      <errorID>6ee7c7c4-b9b0-45f8-b912-758222a9eda6</errorID>
      <errorWord>2029年06月05日</errorWord>
      <group>L1_Knowledge</group>
      <groupName>知识性问题</groupName>
      <ability>L2_Time</ability>
      <abilityName>日期时间</abilityName>
      <candidateList>
        <item>2029年6月5日</item>
      </candidateList>
      <explain>根据日常书写习惯，月份和日期一般会省略前导零。</explain>
      <paraID>14CDB034</paraID>
      <start>20</start>
      <end>31</end>
      <status>unmodified</status>
      <modifiedWord/>
      <trackRevisions>false</trackRevisions>
    </reviewItem>
    <reviewItem>
      <errorID>13e7d8a6-d71c-4fee-8897-4e68d3e805b7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465FEE3B</paraID>
      <start>0</start>
      <end>2</end>
      <status>unmodified</status>
      <modifiedWord/>
      <trackRevisions>false</trackRevisions>
    </reviewItem>
    <reviewItem>
      <errorID>c9d2ab91-ad61-4548-b73b-7b53ae116b59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528973D1</paraID>
      <start>0</start>
      <end>2</end>
      <status>unmodified</status>
      <modifiedWord/>
      <trackRevisions>false</trackRevisions>
    </reviewItem>
    <reviewItem>
      <errorID>9932b372-19cb-468b-8abd-2eeebc7f0099</errorID>
      <errorWord>)</errorWord>
      <group>L1_Format</group>
      <groupName>格式问题</groupName>
      <ability>L2_HalfPunc</ability>
      <abilityName>全半角检查</abilityName>
      <candidateList>
        <item>）</item>
      </candidateList>
      <explain>文本全半角错误。</explain>
      <paraID>5ED292FA</paraID>
      <start>73</start>
      <end>74</end>
      <status>unmodified</status>
      <modifiedWord/>
      <trackRevisions>false</trackRevisions>
    </reviewItem>
    <reviewItem>
      <errorID>02dbde85-b658-4e10-a5d3-d268f47ad9e2</errorID>
      <errorWord>)</errorWord>
      <group>L1_Format</group>
      <groupName>格式问题</groupName>
      <ability>L2_HalfPunc</ability>
      <abilityName>全半角检查</abilityName>
      <candidateList>
        <item>）</item>
      </candidateList>
      <explain>文本全半角错误。</explain>
      <paraID>167E52A3</paraID>
      <start>60</start>
      <end>61</end>
      <status>unmodified</status>
      <modifiedWord/>
      <trackRevisions>false</trackRevisions>
    </reviewItem>
    <reviewItem>
      <errorID>faa98d6d-fc61-4b62-a03a-bbf7068e7bbd</errorID>
      <errorWord>)</errorWord>
      <group>L1_Format</group>
      <groupName>格式问题</groupName>
      <ability>L2_HalfPunc</ability>
      <abilityName>全半角检查</abilityName>
      <candidateList>
        <item>）</item>
      </candidateList>
      <explain>文本全半角错误。</explain>
      <paraID>4120240B</paraID>
      <start>94</start>
      <end>95</end>
      <status>unmodified</status>
      <modifiedWord/>
      <trackRevisions>false</trackRevisions>
    </reviewItem>
    <reviewItem>
      <errorID>d8ffb95c-05f5-4f76-9696-6931672bb4a3</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40B36E53</paraID>
      <start>7</start>
      <end>11</end>
      <status>unmodified</status>
      <modifiedWord/>
      <trackRevisions>false</trackRevisions>
    </reviewItem>
    <reviewItem>
      <errorID>8f246247-7603-4ce9-afa0-94aa115687c3</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40B36E53</paraID>
      <start>12</start>
      <end>15</end>
      <status>unmodified</status>
      <modifiedWord/>
      <trackRevisions>false</trackRevisions>
    </reviewItem>
    <reviewItem>
      <errorID>83a1a91d-d437-46c8-9aa9-3639c8ee542e</errorID>
      <errorWord>肾功能衰竭</errorWord>
      <group>L1_Word</group>
      <groupName>字词问题</groupName>
      <ability>L2_Typo</ability>
      <abilityName>字词错误</abilityName>
      <candidateList>
        <item>肾衰竭</item>
      </candidateList>
      <explain/>
      <paraID>40B36E53</paraID>
      <start>67</start>
      <end>72</end>
      <status>unmodified</status>
      <modifiedWord/>
      <trackRevisions>false</trackRevisions>
    </reviewItem>
    <reviewItem>
      <errorID>f88ba02f-b6dd-49ba-bafb-84fba680d0db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21386B16</paraID>
      <start>0</start>
      <end>2</end>
      <status>unmodified</status>
      <modifiedWord/>
      <trackRevisions>false</trackRevisions>
    </reviewItem>
    <reviewItem>
      <errorID>4129d6dd-d52a-4ddd-a608-616b66ac4d88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64058F0B</paraID>
      <start>0</start>
      <end>2</end>
      <status>unmodified</status>
      <modifiedWord/>
      <trackRevisions>false</trackRevisions>
    </reviewItem>
    <reviewItem>
      <errorID>14b9fe9f-c648-4168-aabe-43c1997d2f35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5A29BC28</paraID>
      <start>0</start>
      <end>2</end>
      <status>unmodified</status>
      <modifiedWord/>
      <trackRevisions>false</trackRevisions>
    </reviewItem>
    <reviewItem>
      <errorID>7f4c0f7c-6c9c-40a1-b64a-e3970471aae5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561485E2</paraID>
      <start>0</start>
      <end>2</end>
      <status>unmodified</status>
      <modifiedWord/>
      <trackRevisions>false</trackRevisions>
    </reviewItem>
    <reviewItem>
      <errorID>fe20aa39-1f87-44bf-8ca7-108439c6e02a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53C3267F</paraID>
      <start>0</start>
      <end>2</end>
      <status>unmodified</status>
      <modifiedWord/>
      <trackRevisions>false</trackRevisions>
    </reviewItem>
    <reviewItem>
      <errorID>1636ca87-e1d7-4f6f-92ab-6f416f750648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12F5F66F</paraID>
      <start>0</start>
      <end>2</end>
      <status>unmodified</status>
      <modifiedWord/>
      <trackRevisions>false</trackRevisions>
    </reviewItem>
    <reviewItem>
      <errorID>b976f560-a338-4ba9-9167-fc7d4b1fc79e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2F194B84</paraID>
      <start>0</start>
      <end>2</end>
      <status>unmodified</status>
      <modifiedWord/>
      <trackRevisions>false</trackRevisions>
    </reviewItem>
    <reviewItem>
      <errorID>6a134ca8-32bd-424a-bf77-4a52ad6af9f6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5BA50DFD</paraID>
      <start>0</start>
      <end>2</end>
      <status>unmodified</status>
      <modifiedWord/>
      <trackRevisions>false</trackRevisions>
    </reviewItem>
    <reviewItem>
      <errorID>3e4ee558-9ac0-4e6c-85b5-902827ad1bea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5D1C90BC</paraID>
      <start>0</start>
      <end>2</end>
      <status>unmodified</status>
      <modifiedWord/>
      <trackRevisions>false</trackRevisions>
    </reviewItem>
    <reviewItem>
      <errorID>06c88e1b-ac79-4fa3-8eea-9594fcf2e6b2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246111C7</paraID>
      <start>0</start>
      <end>2</end>
      <status>unmodified</status>
      <modifiedWord/>
      <trackRevisions>false</trackRevisions>
    </reviewItem>
    <reviewItem>
      <errorID>30624607-226b-4f12-a897-3ce3c5bb5206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6DFD99CC</paraID>
      <start>0</start>
      <end>2</end>
      <status>unmodified</status>
      <modifiedWord/>
      <trackRevisions>false</trackRevisions>
    </reviewItem>
    <reviewItem>
      <errorID>d1e1e501-c2a8-4508-99eb-245a3321ad81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53845E4</paraID>
      <start>0</start>
      <end>2</end>
      <status>unmodified</status>
      <modifiedWord/>
      <trackRevisions>false</trackRevisions>
    </reviewItem>
    <reviewItem>
      <errorID>6d21c2ce-1bdd-47d5-86ac-5e39e04c75df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5BD07E10</paraID>
      <start>0</start>
      <end>2</end>
      <status>unmodified</status>
      <modifiedWord/>
      <trackRevisions>false</trackRevisions>
    </reviewItem>
    <reviewItem>
      <errorID>202816f9-86ca-44c5-97b0-a33d033aee37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218264B7</paraID>
      <start>0</start>
      <end>2</end>
      <status>unmodified</status>
      <modifiedWord/>
      <trackRevisions>false</trackRevisions>
    </reviewItem>
    <reviewItem>
      <errorID>75145dbb-5f57-479f-94b9-1327c81031ae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4A0AE138</paraID>
      <start>0</start>
      <end>2</end>
      <status>unmodified</status>
      <modifiedWord/>
      <trackRevisions>false</trackRevisions>
    </reviewItem>
    <reviewItem>
      <errorID>10ea78af-d5b8-4d6a-817a-7b5d0ff3d486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1EB89E93</paraID>
      <start>0</start>
      <end>2</end>
      <status>unmodified</status>
      <modifiedWord/>
      <trackRevisions>false</trackRevisions>
    </reviewItem>
    <reviewItem>
      <errorID>8a37f362-0f2c-4642-a72c-473c9236c6a0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5A842FFE</paraID>
      <start>0</start>
      <end>2</end>
      <status>unmodified</status>
      <modifiedWord/>
      <trackRevisions>false</trackRevisions>
    </reviewItem>
    <reviewItem>
      <errorID>9486b3bf-22f1-4a24-b575-c76ae2072051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3C9D36E8</paraID>
      <start>0</start>
      <end>2</end>
      <status>unmodified</status>
      <modifiedWord/>
      <trackRevisions>false</trackRevisions>
    </reviewItem>
    <reviewItem>
      <errorID>a511c6f6-01b3-4b33-8ee1-6f564e92a5f1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5EE9ECED</paraID>
      <start>0</start>
      <end>2</end>
      <status>unmodified</status>
      <modifiedWord/>
      <trackRevisions>false</trackRevisions>
    </reviewItem>
    <reviewItem>
      <errorID>a4d8e379-4075-4551-87d1-8c05e4945299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24AAF76B</paraID>
      <start>0</start>
      <end>2</end>
      <status>unmodified</status>
      <modifiedWord/>
      <trackRevisions>false</trackRevisions>
    </reviewItem>
    <reviewItem>
      <errorID>7e436877-a7b4-45a2-b3ab-564dc60f9ece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34C57B3F</paraID>
      <start>0</start>
      <end>2</end>
      <status>unmodified</status>
      <modifiedWord/>
      <trackRevisions>false</trackRevisions>
    </reviewItem>
    <reviewItem>
      <errorID>31f9c71a-3cd5-41df-9744-0b729beeae66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676F0857</paraID>
      <start>0</start>
      <end>2</end>
      <status>unmodified</status>
      <modifiedWord/>
      <trackRevisions>false</trackRevisions>
    </reviewItem>
    <reviewItem>
      <errorID>76bbd996-8f6f-4043-9437-d36ee87e19b1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2F1AD1D3</paraID>
      <start>0</start>
      <end>2</end>
      <status>unmodified</status>
      <modifiedWord/>
      <trackRevisions>false</trackRevisions>
    </reviewItem>
    <reviewItem>
      <errorID>dbc7dbbb-ea66-429c-910e-001e52ba1d2e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6B4F3225</paraID>
      <start>0</start>
      <end>2</end>
      <status>unmodified</status>
      <modifiedWord/>
      <trackRevisions>false</trackRevisions>
    </reviewItem>
    <reviewItem>
      <errorID>cde9d3fd-1d5b-422f-81ba-e101a4fe41ed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49A8B0C0</paraID>
      <start>0</start>
      <end>2</end>
      <status>unmodified</status>
      <modifiedWord/>
      <trackRevisions>false</trackRevisions>
    </reviewItem>
    <reviewItem>
      <errorID>cda3da6d-f383-4aa9-858c-79ea0618199d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1AB6B827</paraID>
      <start>0</start>
      <end>2</end>
      <status>unmodified</status>
      <modifiedWord/>
      <trackRevisions>false</trackRevisions>
    </reviewItem>
    <reviewItem>
      <errorID>d13be9e6-8545-47dd-94b3-c438841b84fd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5B6EE07E</paraID>
      <start>0</start>
      <end>2</end>
      <status>unmodified</status>
      <modifiedWord/>
      <trackRevisions>false</trackRevisions>
    </reviewItem>
    <reviewItem>
      <errorID>6abc0cbb-a717-4544-aa2a-f6c90ae1b165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321F3C0F</paraID>
      <start>0</start>
      <end>2</end>
      <status>unmodified</status>
      <modifiedWord/>
      <trackRevisions>false</trackRevisions>
    </reviewItem>
    <reviewItem>
      <errorID>c6edb566-69c5-4e25-99a4-a4c271296ae3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F9431B8</paraID>
      <start>0</start>
      <end>2</end>
      <status>unmodified</status>
      <modifiedWord/>
      <trackRevisions>false</trackRevisions>
    </reviewItem>
    <reviewItem>
      <errorID>fb95e815-db5f-49b3-8182-437711bf7eea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4A4E83BE</paraID>
      <start>0</start>
      <end>2</end>
      <status>unmodified</status>
      <modifiedWord/>
      <trackRevisions>false</trackRevisions>
    </reviewItem>
    <reviewItem>
      <errorID>70770226-7941-4c3f-acb4-1e495043e75c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7E5F45BD</paraID>
      <start>0</start>
      <end>2</end>
      <status>unmodified</status>
      <modifiedWord/>
      <trackRevisions>false</trackRevisions>
    </reviewItem>
    <reviewItem>
      <errorID>cd9e128d-83f6-4132-a912-a07a609f4822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35FA9EF1</paraID>
      <start>0</start>
      <end>2</end>
      <status>unmodified</status>
      <modifiedWord/>
      <trackRevisions>false</trackRevisions>
    </reviewItem>
    <reviewItem>
      <errorID>5fb43b70-d123-4456-84f6-8ae79110b895</errorID>
      <errorWord>[2019]20号</errorWord>
      <group>L1_Knowledge</group>
      <groupName>知识性问题</groupName>
      <ability>L2_Knowledge</ability>
      <abilityName>其他知识</abilityName>
      <candidateList>
        <item>〔2019〕20号</item>
      </candidateList>
      <explain>发文字号格式错误。</explain>
      <paraID>35FA9EF1</paraID>
      <start>28</start>
      <end>37</end>
      <status>unmodified</status>
      <modifiedWord/>
      <trackRevisions>false</trackRevisions>
    </reviewItem>
    <reviewItem>
      <errorID>5afaefc2-40b1-49e2-9441-63610b93dfb7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55CA61C4</paraID>
      <start>0</start>
      <end>2</end>
      <status>unmodified</status>
      <modifiedWord/>
      <trackRevisions>false</trackRevisions>
    </reviewItem>
    <reviewItem>
      <errorID>f799ca71-5b43-427d-9049-6d63820c63ff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552A1076</paraID>
      <start>0</start>
      <end>2</end>
      <status>unmodified</status>
      <modifiedWord/>
      <trackRevisions>false</trackRevisions>
    </reviewItem>
    <reviewItem>
      <errorID>7c6ac987-8666-4e7f-9595-6d26db82b3b9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5A8AF23F</paraID>
      <start>0</start>
      <end>2</end>
      <status>unmodified</status>
      <modifiedWord/>
      <trackRevisions>false</trackRevisions>
    </reviewItem>
    <reviewItem>
      <errorID>fcaf8440-7adf-49a2-aa6e-8ce605feeb3d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3056C9A2</paraID>
      <start>0</start>
      <end>2</end>
      <status>unmodified</status>
      <modifiedWord/>
      <trackRevisions>false</trackRevisions>
    </reviewItem>
    <reviewItem>
      <errorID>91e1051c-4ec5-4d5d-a00a-5ba60cefb63a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5D4F89FD</paraID>
      <start>0</start>
      <end>2</end>
      <status>unmodified</status>
      <modifiedWord/>
      <trackRevisions>false</trackRevisions>
    </reviewItem>
    <reviewItem>
      <errorID>d0ac2382-a199-4d54-b46c-74aa8a070b18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3CE26E0F</paraID>
      <start>0</start>
      <end>2</end>
      <status>unmodified</status>
      <modifiedWord/>
      <trackRevisions>false</trackRevisions>
    </reviewItem>
    <reviewItem>
      <errorID>d231ecb1-0057-439e-b179-7d8f601af4ef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2DF403C4</paraID>
      <start>0</start>
      <end>2</end>
      <status>unmodified</status>
      <modifiedWord/>
      <trackRevisions>false</trackRevisions>
    </reviewItem>
    <reviewItem>
      <errorID>fbbeebaa-96a6-4fd3-8990-e0a9acd5cbf6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15F8FE54</paraID>
      <start>0</start>
      <end>2</end>
      <status>unmodified</status>
      <modifiedWord/>
      <trackRevisions>false</trackRevisions>
    </reviewItem>
    <reviewItem>
      <errorID>019a739e-8b0c-4423-ba5b-30b83b4321f4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3CE00644</paraID>
      <start>0</start>
      <end>2</end>
      <status>unmodified</status>
      <modifiedWord/>
      <trackRevisions>false</trackRevisions>
    </reviewItem>
    <reviewItem>
      <errorID>340be3eb-66fd-4e74-917a-8d8942612f8f</errorID>
      <errorWord>；</errorWord>
      <group>L1_Word</group>
      <groupName>字词问题</groupName>
      <ability>L2_Typo</ability>
      <abilityName>字词错误</abilityName>
      <candidateList>
        <item>；具</item>
      </candidateList>
      <explain/>
      <paraID>3CE00644</paraID>
      <start>56</start>
      <end>57</end>
      <status>unmodified</status>
      <modifiedWord/>
      <trackRevisions>false</trackRevisions>
    </reviewItem>
    <reviewItem>
      <errorID>12497147-71e2-4e1d-ac47-40488fe757d9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64F0C8DB</paraID>
      <start>0</start>
      <end>2</end>
      <status>unmodified</status>
      <modifiedWord/>
      <trackRevisions>false</trackRevisions>
    </reviewItem>
    <reviewItem>
      <errorID>4f9acc60-6f03-4746-9ac6-e74df18bfb54</errorID>
      <errorWord>[2019]20号</errorWord>
      <group>L1_Knowledge</group>
      <groupName>知识性问题</groupName>
      <ability>L2_Knowledge</ability>
      <abilityName>其他知识</abilityName>
      <candidateList>
        <item>〔2019〕20号</item>
      </candidateList>
      <explain>发文字号格式错误。</explain>
      <paraID>64F0C8DB</paraID>
      <start>16</start>
      <end>25</end>
      <status>unmodified</status>
      <modifiedWord/>
      <trackRevisions>false</trackRevisions>
    </reviewItem>
    <reviewItem>
      <errorID>3ea77ebd-d648-4cce-a2d4-525f1138a6e9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2667F4EE</paraID>
      <start>0</start>
      <end>2</end>
      <status>unmodified</status>
      <modifiedWord/>
      <trackRevisions>false</trackRevisions>
    </reviewItem>
    <reviewItem>
      <errorID>69cf7cd9-dc4c-4a88-b523-1ce112ee5eed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44D3981C</paraID>
      <start>0</start>
      <end>2</end>
      <status>unmodified</status>
      <modifiedWord/>
      <trackRevisions>false</trackRevisions>
    </reviewItem>
    <reviewItem>
      <errorID>8196e82c-ec10-4e72-8c98-27b1adbeb23a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50455279</paraID>
      <start>0</start>
      <end>2</end>
      <status>unmodified</status>
      <modifiedWord/>
      <trackRevisions>false</trackRevisions>
    </reviewItem>
    <reviewItem>
      <errorID>51143565-e936-4ac6-8d52-63c9ca6fe45b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3EDC0102</paraID>
      <start>0</start>
      <end>3</end>
      <status>unmodified</status>
      <modifiedWord/>
      <trackRevisions>false</trackRevisions>
    </reviewItem>
    <reviewItem>
      <errorID>5c525e08-e7bd-4e70-813a-0dbd18f70f66</errorID>
      <errorWord>(</errorWord>
      <group>L1_Format</group>
      <groupName>格式问题</groupName>
      <ability>L2_HalfPunc</ability>
      <abilityName>全半角检查</abilityName>
      <candidateList>
        <item>（</item>
      </candidateList>
      <explain>文本全半角错误。</explain>
      <paraID>3EDC0102</paraID>
      <start>39</start>
      <end>40</end>
      <status>unmodified</status>
      <modifiedWord/>
      <trackRevisions>false</trackRevisions>
    </reviewItem>
    <reviewItem>
      <errorID>305ca624-c8f4-4544-ad81-5208720c385c</errorID>
      <errorWord>[2019]1号</errorWord>
      <group>L1_Knowledge</group>
      <groupName>知识性问题</groupName>
      <ability>L2_Knowledge</ability>
      <abilityName>其他知识</abilityName>
      <candidateList>
        <item>〔2019〕1号</item>
      </candidateList>
      <explain>发文字号格式错误。</explain>
      <paraID>3EDC0102</paraID>
      <start>43</start>
      <end>51</end>
      <status>unmodified</status>
      <modifiedWord/>
      <trackRevisions>false</trackRevisions>
    </reviewItem>
    <reviewItem>
      <errorID>176c445c-0039-469d-9ce1-09e98b542148</errorID>
      <errorWord>)</errorWord>
      <group>L1_Format</group>
      <groupName>格式问题</groupName>
      <ability>L2_HalfPunc</ability>
      <abilityName>全半角检查</abilityName>
      <candidateList>
        <item>）</item>
      </candidateList>
      <explain>文本全半角错误。</explain>
      <paraID>3EDC0102</paraID>
      <start>51</start>
      <end>52</end>
      <status>unmodified</status>
      <modifiedWord/>
      <trackRevisions>false</trackRevisions>
    </reviewItem>
    <reviewItem>
      <errorID>3075a5a8-0128-4381-9f9d-6062a04c71f5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8A00986</paraID>
      <start>0</start>
      <end>3</end>
      <status>unmodified</status>
      <modifiedWord/>
      <trackRevisions>false</trackRevisions>
    </reviewItem>
    <reviewItem>
      <errorID>4d9ea2f8-a14e-452a-8378-69fcb8f24602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46167EFC</paraID>
      <start>0</start>
      <end>3</end>
      <status>unmodified</status>
      <modifiedWord/>
      <trackRevisions>false</trackRevisions>
    </reviewItem>
    <reviewItem>
      <errorID>752ca10f-690a-43d2-b53e-6eb7a8c79465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40743970</paraID>
      <start>0</start>
      <end>2</end>
      <status>unmodified</status>
      <modifiedWord/>
      <trackRevisions>false</trackRevisions>
    </reviewItem>
    <reviewItem>
      <errorID>00b1497f-6e47-4df6-9369-582cc5b50fad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236DFDA7</paraID>
      <start>0</start>
      <end>2</end>
      <status>unmodified</status>
      <modifiedWord/>
      <trackRevisions>false</trackRevisions>
    </reviewItem>
    <reviewItem>
      <errorID>a75fcd87-f925-4e29-aa70-7ccf773d4e76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35421CAC</paraID>
      <start>0</start>
      <end>2</end>
      <status>unmodified</status>
      <modifiedWord/>
      <trackRevisions>false</trackRevisions>
    </reviewItem>
    <reviewItem>
      <errorID>bdf562fc-1e5a-4b4f-94cf-3a39ff40b200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443EA0E0</paraID>
      <start>0</start>
      <end>2</end>
      <status>unmodified</status>
      <modifiedWord/>
      <trackRevisions>false</trackRevisions>
    </reviewItem>
    <reviewItem>
      <errorID>964f8fa5-15a9-4ab6-bd5e-801f9310c6ec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E365047</paraID>
      <start>0</start>
      <end>2</end>
      <status>unmodified</status>
      <modifiedWord/>
      <trackRevisions>false</trackRevisions>
    </reviewItem>
    <reviewItem>
      <errorID>5a203ad7-e9b5-4810-9788-c933a991769d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79DB74FB</paraID>
      <start>0</start>
      <end>2</end>
      <status>unmodified</status>
      <modifiedWord/>
      <trackRevisions>false</trackRevisions>
    </reviewItem>
    <reviewItem>
      <errorID>809e27e7-1deb-4cbf-81cc-e0b852acbd12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6C8C1100</paraID>
      <start>0</start>
      <end>2</end>
      <status>unmodified</status>
      <modifiedWord/>
      <trackRevisions>false</trackRevisions>
    </reviewItem>
    <reviewItem>
      <errorID>b5553168-deb9-4719-8b02-4f0367f0a7bc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5240886F</paraID>
      <start>0</start>
      <end>2</end>
      <status>unmodified</status>
      <modifiedWord/>
      <trackRevisions>false</trackRevisions>
    </reviewItem>
    <reviewItem>
      <errorID>07c2a24c-f4c2-4ff4-8fb9-a7addb48a0dc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CEC0BD9</paraID>
      <start>0</start>
      <end>2</end>
      <status>unmodified</status>
      <modifiedWord/>
      <trackRevisions>false</trackRevisions>
    </reviewItem>
    <reviewItem>
      <errorID>04fcba01-b755-4369-98d3-a7e0e7151b3c</errorID>
      <errorWord>:</errorWord>
      <group>L1_Format</group>
      <groupName>格式问题</groupName>
      <ability>L2_HalfPunc</ability>
      <abilityName>全半角检查</abilityName>
      <candidateList>
        <item>：</item>
      </candidateList>
      <explain>文本全半角错误。</explain>
      <paraID>294B72FC</paraID>
      <start>4</start>
      <end>5</end>
      <status>unmodified</status>
      <modifiedWord/>
      <trackRevisions>false</trackRevisions>
    </reviewItem>
    <reviewItem>
      <errorID>236b1259-32e3-4408-8b03-e85bde112970</errorID>
      <errorWord>:</errorWord>
      <group>L1_Format</group>
      <groupName>格式问题</groupName>
      <ability>L2_HalfPunc</ability>
      <abilityName>全半角检查</abilityName>
      <candidateList>
        <item>：</item>
      </candidateList>
      <explain>文本全半角错误。</explain>
      <paraID>294B72FC</paraID>
      <start>36</start>
      <end>37</end>
      <status>unmodified</status>
      <modifiedWord/>
      <trackRevisions>false</trackRevisions>
    </reviewItem>
    <reviewItem>
      <errorID>0e1c53e5-e650-4e74-ac2b-0af948eb1983</errorID>
      <errorWord>:</errorWord>
      <group>L1_Format</group>
      <groupName>格式问题</groupName>
      <ability>L2_HalfPunc</ability>
      <abilityName>全半角检查</abilityName>
      <candidateList>
        <item>：</item>
      </candidateList>
      <explain>文本全半角错误。</explain>
      <paraID>3BBA3700</paraID>
      <start>4</start>
      <end>5</end>
      <status>unmodified</status>
      <modifiedWord/>
      <trackRevisions>false</trackRevisions>
    </reviewItem>
    <reviewItem>
      <errorID>c6f9fec0-1be4-46fe-8beb-f901793f59f7</errorID>
      <errorWord>(</errorWord>
      <group>L1_Format</group>
      <groupName>格式问题</groupName>
      <ability>L2_HalfPunc</ability>
      <abilityName>全半角检查</abilityName>
      <candidateList>
        <item>（</item>
      </candidateList>
      <explain>文本全半角错误。</explain>
      <paraID>6E2B6181</paraID>
      <start>10</start>
      <end>11</end>
      <status>unmodified</status>
      <modifiedWord/>
      <trackRevisions>false</trackRevisions>
    </reviewItem>
    <reviewItem>
      <errorID>0e3a3166-96f5-463c-aa51-da7e6a723b78</errorID>
      <errorWord>)</errorWord>
      <group>L1_Format</group>
      <groupName>格式问题</groupName>
      <ability>L2_HalfPunc</ability>
      <abilityName>全半角检查</abilityName>
      <candidateList>
        <item>）</item>
      </candidateList>
      <explain>文本全半角错误。</explain>
      <paraID>6E2B6181</paraID>
      <start>18</start>
      <end>19</end>
      <status>unmodified</status>
      <modifiedWord/>
      <trackRevisions>false</trackRevisions>
    </reviewItem>
    <reviewItem>
      <errorID>8a31e644-9595-4e64-be1a-22fdb323902e</errorID>
      <errorWord>剖腹产</errorWord>
      <group>L1_Knowledge</group>
      <groupName>知识性问题</groupName>
      <ability>L2_Term</ability>
      <abilityName>专业术语</abilityName>
      <candidateList>
        <item>剖宫产</item>
      </candidateList>
      <explain>医学名词[剖腹产]为不规范表述或旧称，其规范书面表述为[剖宫产]。</explain>
      <paraID>3915EE99</paraID>
      <start>37</start>
      <end>40</end>
      <status>unmodified</status>
      <modifiedWord/>
      <trackRevisions>false</trackRevisions>
    </reviewItem>
    <reviewItem>
      <errorID>02e8fcf0-6f6e-465e-abd5-5542ae6d4674</errorID>
      <errorWord>交清</errorWord>
      <group>L1_Word</group>
      <groupName>字词问题</groupName>
      <ability>L2_Typo</ability>
      <abilityName>字词错误</abilityName>
      <candidateList>
        <item>缴清</item>
      </candidateList>
      <explain/>
      <paraID> 180DF13</paraID>
      <start>17</start>
      <end>19</end>
      <status>unmodified</status>
      <modifiedWord/>
      <trackRevisions>false</trackRevisions>
    </reviewItem>
    <reviewItem>
      <errorID>50e28fd1-13d6-449a-8765-6a9ca6e5c9a5</errorID>
      <errorWord>,</errorWord>
      <group>L1_Format</group>
      <groupName>格式问题</groupName>
      <ability>L2_HalfPunc</ability>
      <abilityName>全半角检查</abilityName>
      <candidateList>
        <item>，</item>
      </candidateList>
      <explain>文本全半角错误。</explain>
      <paraID> 90A52D9</paraID>
      <start>91</start>
      <end>92</end>
      <status>unmodified</status>
      <modifiedWord/>
      <trackRevisions>false</trackRevisions>
    </reviewItem>
    <reviewItem>
      <errorID>62ee07ff-3ca4-4885-83c0-373de1618dd9</errorID>
      <errorWord>中华人民共和国继承法</errorWord>
      <group>L1_Knowledge</group>
      <groupName>知识性问题</groupName>
      <ability>L2_Knowledge</ability>
      <abilityName>其他知识</abilityName>
      <candidateList/>
      <explain>该法律于1985年4月10日由全国人民代表大会制定，已于2021年1月1日废止，请注意检查引用是否正确。</explain>
      <paraID>4AE6C3BD</paraID>
      <start>37</start>
      <end>47</end>
      <status>unmodified</status>
      <modifiedWord/>
      <trackRevisions>false</trackRevisions>
    </reviewItem>
    <reviewItem>
      <errorID>7f6b710d-d696-4031-9103-d9f164065bbd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6D768A2F</paraID>
      <start>0</start>
      <end>2</end>
      <status>unmodified</status>
      <modifiedWord/>
      <trackRevisions>false</trackRevisions>
    </reviewItem>
    <reviewItem>
      <errorID>daf41583-7f30-42b2-982f-61fcaa238236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68581B15</paraID>
      <start>0</start>
      <end>2</end>
      <status>unmodified</status>
      <modifiedWord/>
      <trackRevisions>false</trackRevisions>
    </reviewItem>
    <reviewItem>
      <errorID>7ba072bd-71df-4253-9796-1e86d34e6194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709BD2E0</paraID>
      <start>0</start>
      <end>2</end>
      <status>unmodified</status>
      <modifiedWord/>
      <trackRevisions>false</trackRevisions>
    </reviewItem>
    <reviewItem>
      <errorID>4afabbe7-25da-48d3-9a47-8ba03b2be120</errorID>
      <errorWord>(</errorWord>
      <group>L1_Format</group>
      <groupName>格式问题</groupName>
      <ability>L2_HalfPunc</ability>
      <abilityName>全半角检查</abilityName>
      <candidateList>
        <item>（</item>
      </candidateList>
      <explain>文本全半角错误。</explain>
      <paraID>709BD2E0</paraID>
      <start>11</start>
      <end>12</end>
      <status>unmodified</status>
      <modifiedWord/>
      <trackRevisions>false</trackRevisions>
    </reviewItem>
    <reviewItem>
      <errorID>5725bfb8-928a-4292-94cd-86cf726078cd</errorID>
      <errorWord>)</errorWord>
      <group>L1_Format</group>
      <groupName>格式问题</groupName>
      <ability>L2_HalfPunc</ability>
      <abilityName>全半角检查</abilityName>
      <candidateList>
        <item>）</item>
      </candidateList>
      <explain>文本全半角错误。</explain>
      <paraID>709BD2E0</paraID>
      <start>15</start>
      <end>16</end>
      <status>unmodified</status>
      <modifiedWord/>
      <trackRevisions>false</trackRevisions>
    </reviewItem>
    <reviewItem>
      <errorID>e15e34bd-d241-4e58-944b-71fb2c6aa2f9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4C596ACE</paraID>
      <start>0</start>
      <end>2</end>
      <status>unmodified</status>
      <modifiedWord/>
      <trackRevisions>false</trackRevisions>
    </reviewItem>
    <reviewItem>
      <errorID>ebf16d10-f0d4-463c-acd2-54ae59dee250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525DD5C8</paraID>
      <start>0</start>
      <end>2</end>
      <status>unmodified</status>
      <modifiedWord/>
      <trackRevisions>false</trackRevisions>
    </reviewItem>
    <reviewItem>
      <errorID>8efa579f-03d6-4a3e-aa87-5d7350b650a5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1B39335E</paraID>
      <start>0</start>
      <end>2</end>
      <status>unmodified</status>
      <modifiedWord/>
      <trackRevisions>false</trackRevisions>
    </reviewItem>
    <reviewItem>
      <errorID>81903f1b-ff99-4bb9-82e0-53118747a958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5B931244</paraID>
      <start>0</start>
      <end>2</end>
      <status>unmodified</status>
      <modifiedWord/>
      <trackRevisions>false</trackRevisions>
    </reviewItem>
    <reviewItem>
      <errorID>c53e4759-7b5e-499b-8fc4-db6387a92ac4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6A1D28B9</paraID>
      <start>0</start>
      <end>2</end>
      <status>unmodified</status>
      <modifiedWord/>
      <trackRevisions>false</trackRevisions>
    </reviewItem>
    <reviewItem>
      <errorID>da5ac5c4-6e26-4e5d-bc94-d113f24136c8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717E925F</paraID>
      <start>0</start>
      <end>2</end>
      <status>unmodified</status>
      <modifiedWord/>
      <trackRevisions>false</trackRevisions>
    </reviewItem>
    <reviewItem>
      <errorID>a5087b05-b63b-426c-a599-c640419b7867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3A641C53</paraID>
      <start>0</start>
      <end>2</end>
      <status>unmodified</status>
      <modifiedWord/>
      <trackRevisions>false</trackRevisions>
    </reviewItem>
    <reviewItem>
      <errorID>f34a91f8-1dd0-4481-9500-52f44d02b596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49467457</paraID>
      <start>0</start>
      <end>2</end>
      <status>unmodified</status>
      <modifiedWord/>
      <trackRevisions>false</trackRevisions>
    </reviewItem>
    <reviewItem>
      <errorID>6ab71035-0934-418e-a9c8-8fafd70287a6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1B361F69</paraID>
      <start>0</start>
      <end>2</end>
      <status>unmodified</status>
      <modifiedWord/>
      <trackRevisions>false</trackRevisions>
    </reviewItem>
    <reviewItem>
      <errorID>503fd370-d247-4560-b624-22b443f62702</errorID>
      <errorWord>中华人民共和国刑法</errorWord>
      <group>L1_Knowledge</group>
      <groupName>知识性问题</groupName>
      <ability>L2_Knowledge</ability>
      <abilityName>其他知识</abilityName>
      <candidateList>
        <item>《中华人民共和国刑法》</item>
      </candidateList>
      <explain>完整法律法规名称需要加书名号，请注意检查。</explain>
      <paraID>1664C6E2</paraID>
      <start>4</start>
      <end>13</end>
      <status>unmodified</status>
      <modifiedWord/>
      <trackRevisions>false</trackRevisions>
    </reviewItem>
    <reviewItem>
      <errorID>cebac19e-a3cc-42b9-8bbb-9ecf0d55a0d9</errorID>
      <errorWord>鸦片</errorWord>
      <group>L1_Word</group>
      <groupName>字词问题</groupName>
      <ability>L2_Typo</ability>
      <abilityName>字词错误</abilityName>
      <candidateList/>
      <explain>【违禁内容】句中涉及国家法律明令禁止的违禁内容，请注意甄别。</explain>
      <paraID>1664C6E2</paraID>
      <start>16</start>
      <end>18</end>
      <status>unmodified</status>
      <modifiedWord/>
      <trackRevisions>false</trackRevisions>
    </reviewItem>
    <reviewItem>
      <errorID>3e40c505-a327-4db5-8bb3-a48bbcc8d635</errorID>
      <errorWord>海洛因</errorWord>
      <group>L1_Word</group>
      <groupName>字词问题</groupName>
      <ability>L2_Typo</ability>
      <abilityName>字词错误</abilityName>
      <candidateList/>
      <explain>【违禁内容】句中涉及国家法律明令禁止的违禁内容，请注意甄别。</explain>
      <paraID>1664C6E2</paraID>
      <start>19</start>
      <end>22</end>
      <status>unmodified</status>
      <modifiedWord/>
      <trackRevisions>false</trackRevisions>
    </reviewItem>
    <reviewItem>
      <errorID>0a07d34e-a46f-4f14-9364-5dd57e8e948e</errorID>
      <errorWord>甲基苯丙胺</errorWord>
      <group>L1_Word</group>
      <groupName>字词问题</groupName>
      <ability>L2_Typo</ability>
      <abilityName>字词错误</abilityName>
      <candidateList/>
      <explain>【违禁内容】句中涉及国家法律明令禁止的违禁内容，请注意甄别。</explain>
      <paraID>1664C6E2</paraID>
      <start>23</start>
      <end>28</end>
      <status>unmodified</status>
      <modifiedWord/>
      <trackRevisions>false</trackRevisions>
    </reviewItem>
    <reviewItem>
      <errorID>36fbfdfd-a3ee-4211-80fe-a5ae359ff516</errorID>
      <errorWord>冰毒</errorWord>
      <group>L1_Sensitive</group>
      <groupName>敏感问题</groupName>
      <ability>L2_Prohibited</ability>
      <abilityName>违禁内容</abilityName>
      <candidateList/>
      <explain>【违禁内容】句中涉及国家法律明令禁止的违禁内容，请注意甄别。</explain>
      <paraID>1664C6E2</paraID>
      <start>29</start>
      <end>31</end>
      <status>unmodified</status>
      <modifiedWord/>
      <trackRevisions>false</trackRevisions>
    </reviewItem>
    <reviewItem>
      <errorID>8cea848f-5bcd-4c6c-b4ad-4e583d39f914</errorID>
      <errorWord>吗啡</errorWord>
      <group>L1_Word</group>
      <groupName>字词问题</groupName>
      <ability>L2_Typo</ability>
      <abilityName>字词错误</abilityName>
      <candidateList/>
      <explain>【违禁内容】句中涉及国家法律明令禁止的违禁内容，请注意甄别。</explain>
      <paraID>1664C6E2</paraID>
      <start>33</start>
      <end>35</end>
      <status>unmodified</status>
      <modifiedWord/>
      <trackRevisions>false</trackRevisions>
    </reviewItem>
    <reviewItem>
      <errorID>8591086d-15ba-4922-9b05-0272281e175a</errorID>
      <errorWord>可卡因</errorWord>
      <group>L1_Word</group>
      <groupName>字词问题</groupName>
      <ability>L2_Typo</ability>
      <abilityName>字词错误</abilityName>
      <candidateList/>
      <explain>【违禁内容】句中涉及国家法律明令禁止的违禁内容，请注意甄别。</explain>
      <paraID>1664C6E2</paraID>
      <start>39</start>
      <end>42</end>
      <status>unmodified</status>
      <modifiedWord/>
      <trackRevisions>false</trackRevisions>
    </reviewItem>
    <reviewItem>
      <errorID>c6359424-e9b0-4be6-a4a1-a196efd8e501</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 16F7CD7</paraID>
      <start>60</start>
      <end>67</end>
      <status>unmodified</status>
      <modifiedWord/>
      <trackRevisions>false</trackRevisions>
    </reviewItem>
    <reviewItem>
      <errorID>b0643114-0c0b-42c1-82ba-738acbdbd504</errorID>
      <errorWord>-</errorWord>
      <group>L1_Format</group>
      <groupName>格式问题</groupName>
      <ability>L2_HalfPunc</ability>
      <abilityName>全半角检查</abilityName>
      <candidateList>
        <item>－</item>
      </candidateList>
      <explain>文本全半角错误。</explain>
      <paraID>6D19BEC5</paraID>
      <start>19</start>
      <end>20</end>
      <status>unmodified</status>
      <modifiedWord/>
      <trackRevisions>false</trackRevisions>
    </reviewItem>
    <reviewItem>
      <errorID>efee0afb-c17f-4851-91aa-c8e95e9c98eb</errorID>
      <errorWord>-</errorWord>
      <group>L1_Format</group>
      <groupName>格式问题</groupName>
      <ability>L2_HalfPunc</ability>
      <abilityName>全半角检查</abilityName>
      <candidateList>
        <item>－</item>
      </candidateList>
      <explain>文本全半角错误。</explain>
      <paraID>727161E1</paraID>
      <start>22</start>
      <end>23</end>
      <status>unmodified</status>
      <modifiedWord/>
      <trackRevisions>false</trackRevisions>
    </reviewItem>
    <reviewItem>
      <errorID>fd9c2617-762e-4972-adc9-9730276203b4</errorID>
      <errorWord>(</errorWord>
      <group>L1_Format</group>
      <groupName>格式问题</groupName>
      <ability>L2_HalfPunc</ability>
      <abilityName>全半角检查</abilityName>
      <candidateList>
        <item>（</item>
      </candidateList>
      <explain>文本全半角错误。</explain>
      <paraID>6C64571C</paraID>
      <start>48</start>
      <end>49</end>
      <status>unmodified</status>
      <modifiedWord/>
      <trackRevisions>false</trackRevisions>
    </reviewItem>
    <reviewItem>
      <errorID>b2392a98-33b2-4d88-aa3f-d8d3791b9639</errorID>
      <errorWord>)</errorWord>
      <group>L1_Format</group>
      <groupName>格式问题</groupName>
      <ability>L2_HalfPunc</ability>
      <abilityName>全半角检查</abilityName>
      <candidateList>
        <item>）</item>
      </candidateList>
      <explain>文本全半角错误。</explain>
      <paraID>6C64571C</paraID>
      <start>56</start>
      <end>57</end>
      <status>unmodified</status>
      <modifiedWord/>
      <trackRevisions>false</trackRevisions>
    </reviewItem>
    <reviewItem>
      <errorID>b09747a0-8e39-4f6d-9ad4-da332eabb8c0</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1B86611F</paraID>
      <start>4</start>
      <end>8</end>
      <status>unmodified</status>
      <modifiedWord/>
      <trackRevisions>false</trackRevisions>
    </reviewItem>
    <reviewItem>
      <errorID>d858f84e-24e0-4237-82de-ce1f460393b3</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43958795</paraID>
      <start>15</start>
      <end>19</end>
      <status>unmodified</status>
      <modifiedWord/>
      <trackRevisions>false</trackRevisions>
    </reviewItem>
    <reviewItem>
      <errorID>d54560c4-e4f2-48ae-9136-5ec6d4234724</errorID>
      <errorWord>心肌梗塞的</errorWord>
      <group>L1_Knowledge</group>
      <groupName>知识性问题</groupName>
      <ability>L2_Term</ability>
      <abilityName>专业术语</abilityName>
      <candidateList>
        <item>心肌梗死的</item>
      </candidateList>
      <explain>医学名词[心肌梗塞的]为不规范表述或旧称，其规范书面表述为[心肌梗死的]。</explain>
      <paraID>6CCA0207</paraID>
      <start>26</start>
      <end>31</end>
      <status>unmodified</status>
      <modifiedWord/>
      <trackRevisions>false</trackRevisions>
    </reviewItem>
    <reviewItem>
      <errorID>7b2f8ab6-cf04-478c-bd2a-08c8f60d2277</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32363AAA</paraID>
      <start>2</start>
      <end>5</end>
      <status>unmodified</status>
      <modifiedWord/>
      <trackRevisions>false</trackRevisions>
    </reviewItem>
    <reviewItem>
      <errorID>e95e05ab-1502-4812-9ef4-88a396f9ac41</errorID>
      <errorWord>梗塞</errorWord>
      <group>L1_Knowledge</group>
      <groupName>知识性问题</groupName>
      <ability>L2_Term</ability>
      <abilityName>专业术语</abilityName>
      <candidateList>
        <item>梗死</item>
      </candidateList>
      <explain>医学名词[梗塞]为不规范表述或旧称，其规范书面表述为[梗死]。</explain>
      <paraID>32363AAA</paraID>
      <start>30</start>
      <end>32</end>
      <status>unmodified</status>
      <modifiedWord/>
      <trackRevisions>false</trackRevisions>
    </reviewItem>
    <reviewItem>
      <errorID>bbb27010-dd01-4b77-b52f-170e9873bb46</errorID>
      <errorWord>肾功能衰竭</errorWord>
      <group>L1_Word</group>
      <groupName>字词问题</groupName>
      <ability>L2_Typo</ability>
      <abilityName>字词错误</abilityName>
      <candidateList>
        <item>肾衰竭</item>
      </candidateList>
      <explain/>
      <paraID>71F308D6</paraID>
      <start>12</start>
      <end>17</end>
      <status>unmodified</status>
      <modifiedWord/>
      <trackRevisions>false</trackRevisions>
    </reviewItem>
    <reviewItem>
      <errorID>a00a510b-3f10-4660-8e1a-ba3854f73f00</errorID>
      <errorWord>其它</errorWord>
      <group>L1_Word</group>
      <groupName>字词问题</groupName>
      <ability>L2_Alias</ability>
      <abilityName>也作/曾用词</abilityName>
      <candidateList>
        <item>其他</item>
      </candidateList>
      <explain>词汇[其它]为不规范表述或旧称，其规范书面表述为[其他]。</explain>
      <paraID>5421CE0A</paraID>
      <start>6</start>
      <end>8</end>
      <status>unmodified</status>
      <modifiedWord/>
      <trackRevisions>false</trackRevisions>
    </reviewItem>
    <reviewItem>
      <errorID>67d607d4-09af-4e1c-acf2-5f1c445a1641</errorID>
      <errorWord>视神经乳头水肿</errorWord>
      <group>L1_Knowledge</group>
      <groupName>知识性问题</groupName>
      <ability>L2_Term</ability>
      <abilityName>专业术语</abilityName>
      <candidateList>
        <item>视神经盘水肿</item>
      </candidateList>
      <explain>医学名词[视神经乳头水肿]为不规范表述或旧称，其规范书面表述为[视神经盘水肿]。</explain>
      <paraID> E7D147A</paraID>
      <start>31</start>
      <end>38</end>
      <status>unmodified</status>
      <modifiedWord/>
      <trackRevisions>false</trackRevisions>
    </reviewItem>
    <reviewItem>
      <errorID>9e86c6c3-57d0-4144-a28f-99d12089e414</errorID>
      <errorWord>,</errorWord>
      <group>L1_Format</group>
      <groupName>格式问题</groupName>
      <ability>L2_HalfPunc</ability>
      <abilityName>全半角检查</abilityName>
      <candidateList>
        <item>，</item>
      </candidateList>
      <explain>文本全半角错误。</explain>
      <paraID>19B764F3</paraID>
      <start>23</start>
      <end>24</end>
      <status>unmodified</status>
      <modifiedWord/>
      <trackRevisions>false</trackRevisions>
    </reviewItem>
    <reviewItem>
      <errorID>a8a016c9-459e-44c5-8fd5-27de8020bb78</errorID>
      <errorWord>,</errorWord>
      <group>L1_Format</group>
      <groupName>格式问题</groupName>
      <ability>L2_HalfPunc</ability>
      <abilityName>全半角检查</abilityName>
      <candidateList>
        <item>，</item>
      </candidateList>
      <explain>文本全半角错误。</explain>
      <paraID>19B764F3</paraID>
      <start>38</start>
      <end>39</end>
      <status>unmodified</status>
      <modifiedWord/>
      <trackRevisions>false</trackRevisions>
    </reviewItem>
    <reviewItem>
      <errorID>02c62bf6-69be-426a-8181-5931c254a194</errorID>
      <errorWord>其它</errorWord>
      <group>L1_Word</group>
      <groupName>字词问题</groupName>
      <ability>L2_Alias</ability>
      <abilityName>也作/曾用词</abilityName>
      <candidateList>
        <item>其他</item>
      </candidateList>
      <explain>词汇[其它]为不规范表述或旧称，其规范书面表述为[其他]。</explain>
      <paraID>2CBA9E9F</paraID>
      <start>28</start>
      <end>30</end>
      <status>unmodified</status>
      <modifiedWord/>
      <trackRevisions>false</trackRevisions>
    </reviewItem>
    <reviewItem>
      <errorID>3d6636fe-5caa-4125-b2e6-73e1fb0a375c</errorID>
      <errorWord>震颤麻痹</errorWord>
      <group>L1_Knowledge</group>
      <groupName>知识性问题</groupName>
      <ability>L2_Term</ability>
      <abilityName>专业术语</abilityName>
      <candidateList>
        <item>帕金森病</item>
      </candidateList>
      <explain>医学名词[震颤麻痹]为不规范表述或旧称，其规范书面表述为[帕金森病]。</explain>
      <paraID>6F69A85F</paraID>
      <start>31</start>
      <end>35</end>
      <status>unmodified</status>
      <modifiedWord/>
      <trackRevisions>false</trackRevisions>
    </reviewItem>
    <reviewItem>
      <errorID>e28ebfef-d6fd-4c2a-80a9-1cdb40c557c8</errorID>
      <errorWord>,</errorWord>
      <group>L1_Format</group>
      <groupName>格式问题</groupName>
      <ability>L2_HalfPunc</ability>
      <abilityName>全半角检查</abilityName>
      <candidateList>
        <item>，</item>
      </candidateList>
      <explain>文本全半角错误。</explain>
      <paraID>74EA0200</paraID>
      <start>18</start>
      <end>19</end>
      <status>unmodified</status>
      <modifiedWord/>
      <trackRevisions>false</trackRevisions>
    </reviewItem>
    <reviewItem>
      <errorID>85f24fd8-4157-49f6-8bcd-323911c33792</errorID>
      <errorWord>IV级</errorWord>
      <group>L1_Knowledge</group>
      <groupName>知识性问题</groupName>
      <ability>L2_Knowledge</ability>
      <abilityName>其他知识</abilityName>
      <candidateList>
        <item>Ⅳ级</item>
      </candidateList>
      <explain/>
      <paraID>3E4A1EBB</paraID>
      <start>84</start>
      <end>87</end>
      <status>unmodified</status>
      <modifiedWord/>
      <trackRevisions>false</trackRevisions>
    </reviewItem>
    <reviewItem>
      <errorID>834b69f7-0f63-4b43-bda4-e0697f37b1a8</errorID>
      <errorWord>其它</errorWord>
      <group>L1_Word</group>
      <groupName>字词问题</groupName>
      <ability>L2_Alias</ability>
      <abilityName>也作/曾用词</abilityName>
      <candidateList>
        <item>其他</item>
      </candidateList>
      <explain>词汇[其它]为不规范表述或旧称，其规范书面表述为[其他]。</explain>
      <paraID>793C9334</paraID>
      <start>0</start>
      <end>2</end>
      <status>unmodified</status>
      <modifiedWord/>
      <trackRevisions>false</trackRevisions>
    </reviewItem>
    <reviewItem>
      <errorID>bc1adb16-d04a-4709-9c37-d3f6f76a3423</errorID>
      <errorWord>其它</errorWord>
      <group>L1_Word</group>
      <groupName>字词问题</groupName>
      <ability>L2_Alias</ability>
      <abilityName>也作/曾用词</abilityName>
      <candidateList>
        <item>其他</item>
      </candidateList>
      <explain>词汇[其它]为不规范表述或旧称，其规范书面表述为[其他]。</explain>
      <paraID>793C9334</paraID>
      <start>26</start>
      <end>28</end>
      <status>unmodified</status>
      <modifiedWord/>
      <trackRevisions>false</trackRevisions>
    </reviewItem>
    <reviewItem>
      <errorID>4e2e4578-db6d-435a-9522-f098be71d4c7</errorID>
      <errorWord>颅神经</errorWord>
      <group>L1_Word</group>
      <groupName>字词问题</groupName>
      <ability>L2_Typo</ability>
      <abilityName>字词错误</abilityName>
      <candidateList>
        <item>脑神经</item>
      </candidateList>
      <explain/>
      <paraID>42CBC61C</paraID>
      <start>61</start>
      <end>64</end>
      <status>unmodified</status>
      <modifiedWord/>
      <trackRevisions>false</trackRevisions>
    </reviewItem>
    <reviewItem>
      <errorID>c56a8bca-1db7-4213-9dc6-73dde770e11e</errorID>
      <errorWord>,</errorWord>
      <group>L1_Format</group>
      <groupName>格式问题</groupName>
      <ability>L2_HalfPunc</ability>
      <abilityName>全半角检查</abilityName>
      <candidateList>
        <item>，</item>
      </candidateList>
      <explain>文本全半角错误。</explain>
      <paraID>26244D41</paraID>
      <start>28</start>
      <end>29</end>
      <status>unmodified</status>
      <modifiedWord/>
      <trackRevisions>false</trackRevisions>
    </reviewItem>
    <reviewItem>
      <errorID>5b65a765-42af-49cd-8996-bd3c4bb49fbe</errorID>
      <errorWord>呼吸功能衰竭</errorWord>
      <group>L1_Knowledge</group>
      <groupName>知识性问题</groupName>
      <ability>L2_Term</ability>
      <abilityName>专业术语</abilityName>
      <candidateList>
        <item>呼吸衰竭</item>
      </candidateList>
      <explain>医学名词[呼吸功能衰竭]为不规范表述或旧称，其规范书面表述为[呼吸衰竭]。</explain>
      <paraID>3D5A2135</paraID>
      <start>12</start>
      <end>18</end>
      <status>unmodified</status>
      <modifiedWord/>
      <trackRevisions>false</trackRevisions>
    </reviewItem>
    <reviewItem>
      <errorID>a4af228d-221c-4bf0-ac02-85fd339a9a0b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6DFB1F44</paraID>
      <start>0</start>
      <end>2</end>
      <status>unmodified</status>
      <modifiedWord/>
      <trackRevisions>false</trackRevisions>
    </reviewItem>
    <reviewItem>
      <errorID>8e6d18b9-50cf-40d2-943c-2cf400fac555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6F176A16</paraID>
      <start>0</start>
      <end>2</end>
      <status>unmodified</status>
      <modifiedWord/>
      <trackRevisions>false</trackRevisions>
    </reviewItem>
    <reviewItem>
      <errorID>29481aa5-b2e6-4cf7-b558-1fda0b79660d</errorID>
      <errorWord>进行</errorWord>
      <group>L1_Grammar</group>
      <groupName>语法问题</groupName>
      <ability>L2_Grammar</ability>
      <abilityName>语法错误</abilityName>
      <candidateList>
        <item>开展</item>
      </candidateList>
      <explain>“广泛～进行”搭配不当，建议修改为“广泛～开展”。</explain>
      <paraID>6F176A16</paraID>
      <start>14</start>
      <end>16</end>
      <status>unmodified</status>
      <modifiedWord/>
      <trackRevisions>false</trackRevisions>
    </reviewItem>
    <reviewItem>
      <errorID>e986bea3-d707-4aeb-88d8-f8f5f79520fa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3C01108F</paraID>
      <start>62</start>
      <end>63</end>
      <status>modified</status>
      <modifiedWord>或</modifiedWord>
      <trackRevisions>false</trackRevisions>
    </reviewItem>
    <reviewItem>
      <errorID>c1cb4f20-7869-4a40-8c55-2cc14adbb786</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3C01108F</paraID>
      <start>123</start>
      <end>124</end>
      <status>modified</status>
      <modifiedWord>做</modifiedWord>
      <trackRevisions>false</trackRevisions>
    </reviewItem>
    <reviewItem>
      <errorID>90d1b86e-a9f1-486e-bae2-8843bccd89d9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7AA1CE4</paraID>
      <start>0</start>
      <end>2</end>
      <status>unmodified</status>
      <modifiedWord/>
      <trackRevisions>false</trackRevisions>
    </reviewItem>
    <reviewItem>
      <errorID>0b984e8b-67db-4d5c-983a-3b2edca356b8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544082A4</paraID>
      <start>0</start>
      <end>2</end>
      <status>unmodified</status>
      <modifiedWord/>
      <trackRevisions>false</trackRevisions>
    </reviewItem>
    <reviewItem>
      <errorID>58210d84-3393-4ebc-ba84-ebf1d94022b3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218C4455</paraID>
      <start>0</start>
      <end>2</end>
      <status>unmodified</status>
      <modifiedWord/>
      <trackRevisions>false</trackRevisions>
    </reviewItem>
    <reviewItem>
      <errorID>6dd5632f-6b13-4887-9181-a5b73822aa04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6F59C6B8</paraID>
      <start>0</start>
      <end>2</end>
      <status>unmodified</status>
      <modifiedWord/>
      <trackRevisions>false</trackRevisions>
    </reviewItem>
    <reviewItem>
      <errorID>b42c77b7-5407-4b58-bb12-3653e69361ee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D3C01EC</paraID>
      <start>0</start>
      <end>2</end>
      <status>unmodified</status>
      <modifiedWord/>
      <trackRevisions>false</trackRevisions>
    </reviewItem>
    <reviewItem>
      <errorID>58151a21-018c-42dd-b96c-2c2ddf653b68</errorID>
      <errorWord>1-25%</errorWord>
      <group>L1_Knowledge</group>
      <groupName>知识性问题</groupName>
      <ability>L2_Knowledge</ability>
      <abilityName>其他知识</abilityName>
      <candidateList>
        <item>1%—25%</item>
      </candidateList>
      <explain>1. “1-25%”中的单位“%”仅出现在后一个数字上，容易引起歧义；根据《现代汉语标点符号数字用法规范手册》，数字表示范围两边需要使用统一的格式。2. 根据标点国标 4.13 中的规则，数字、时间或地域连接符应使用（视觉上更长的）“—”或“～”。</explain>
      <paraID>7BF7940A</paraID>
      <start>18</start>
      <end>23</end>
      <status>unmodified</status>
      <modifiedWord/>
      <trackRevisions>false</trackRevisions>
    </reviewItem>
    <reviewItem>
      <errorID>2a3d4532-12cb-44ba-b7a4-f61017dfc6b6</errorID>
      <errorWord>中华人民共和国刑法</errorWord>
      <group>L1_Knowledge</group>
      <groupName>知识性问题</groupName>
      <ability>L2_Knowledge</ability>
      <abilityName>其他知识</abilityName>
      <candidateList>
        <item>《中华人民共和国刑法》</item>
      </candidateList>
      <explain>完整法律法规名称需要加书名号，请注意检查。</explain>
      <paraID>57844C84</paraID>
      <start>4</start>
      <end>13</end>
      <status>unmodified</status>
      <modifiedWord/>
      <trackRevisions>false</trackRevisions>
    </reviewItem>
    <reviewItem>
      <errorID>fa34d0e5-9a55-4ed9-b445-77f3cd1876e8</errorID>
      <errorWord>鸦片</errorWord>
      <group>L1_Word</group>
      <groupName>字词问题</groupName>
      <ability>L2_Typo</ability>
      <abilityName>字词错误</abilityName>
      <candidateList/>
      <explain>【违禁内容】句中涉及国家法律明令禁止的违禁内容，请注意甄别。</explain>
      <paraID>57844C84</paraID>
      <start>16</start>
      <end>18</end>
      <status>unmodified</status>
      <modifiedWord/>
      <trackRevisions>false</trackRevisions>
    </reviewItem>
    <reviewItem>
      <errorID>1b3b1970-70b0-4d12-9c3f-95171729800e</errorID>
      <errorWord>海洛因</errorWord>
      <group>L1_Word</group>
      <groupName>字词问题</groupName>
      <ability>L2_Typo</ability>
      <abilityName>字词错误</abilityName>
      <candidateList/>
      <explain>【违禁内容】句中涉及国家法律明令禁止的违禁内容，请注意甄别。</explain>
      <paraID>57844C84</paraID>
      <start>19</start>
      <end>22</end>
      <status>unmodified</status>
      <modifiedWord/>
      <trackRevisions>false</trackRevisions>
    </reviewItem>
    <reviewItem>
      <errorID>db8cdcf9-1808-4931-b624-3469c9ab0fc7</errorID>
      <errorWord>甲基苯丙胺</errorWord>
      <group>L1_Word</group>
      <groupName>字词问题</groupName>
      <ability>L2_Typo</ability>
      <abilityName>字词错误</abilityName>
      <candidateList/>
      <explain>【违禁内容】句中涉及国家法律明令禁止的违禁内容，请注意甄别。</explain>
      <paraID>57844C84</paraID>
      <start>23</start>
      <end>28</end>
      <status>unmodified</status>
      <modifiedWord/>
      <trackRevisions>false</trackRevisions>
    </reviewItem>
    <reviewItem>
      <errorID>f6671591-e84c-4070-b102-19058e0d1d8a</errorID>
      <errorWord>冰毒</errorWord>
      <group>L1_Sensitive</group>
      <groupName>敏感问题</groupName>
      <ability>L2_Prohibited</ability>
      <abilityName>违禁内容</abilityName>
      <candidateList/>
      <explain>【违禁内容】句中涉及国家法律明令禁止的违禁内容，请注意甄别。</explain>
      <paraID>57844C84</paraID>
      <start>29</start>
      <end>31</end>
      <status>unmodified</status>
      <modifiedWord/>
      <trackRevisions>false</trackRevisions>
    </reviewItem>
    <reviewItem>
      <errorID>621e31f5-f420-470b-a99b-532d858f1cc5</errorID>
      <errorWord>吗啡</errorWord>
      <group>L1_Word</group>
      <groupName>字词问题</groupName>
      <ability>L2_Typo</ability>
      <abilityName>字词错误</abilityName>
      <candidateList/>
      <explain>【违禁内容】句中涉及国家法律明令禁止的违禁内容，请注意甄别。</explain>
      <paraID>57844C84</paraID>
      <start>33</start>
      <end>35</end>
      <status>unmodified</status>
      <modifiedWord/>
      <trackRevisions>false</trackRevisions>
    </reviewItem>
    <reviewItem>
      <errorID>ef326991-033c-466b-90e1-921acab654fa</errorID>
      <errorWord>可卡因</errorWord>
      <group>L1_Word</group>
      <groupName>字词问题</groupName>
      <ability>L2_Typo</ability>
      <abilityName>字词错误</abilityName>
      <candidateList/>
      <explain>【违禁内容】句中涉及国家法律明令禁止的违禁内容，请注意甄别。</explain>
      <paraID>57844C84</paraID>
      <start>39</start>
      <end>42</end>
      <status>unmodified</status>
      <modifiedWord/>
      <trackRevisions>false</trackRevisions>
    </reviewItem>
    <reviewItem>
      <errorID>f267d8d6-f926-46da-b2d0-52b0872bdd80</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4E5A7B08</paraID>
      <start>60</start>
      <end>67</end>
      <status>unmodified</status>
      <modifiedWord/>
      <trackRevisions>false</trackRevisions>
    </reviewItem>
    <reviewItem>
      <errorID>134d4a8d-584f-4133-afef-2475bdb48d78</errorID>
      <errorWord>(</errorWord>
      <group>L1_Format</group>
      <groupName>格式问题</groupName>
      <ability>L2_HalfPunc</ability>
      <abilityName>全半角检查</abilityName>
      <candidateList>
        <item>（</item>
      </candidateList>
      <explain>文本全半角错误。</explain>
      <paraID>12F69459</paraID>
      <start>51</start>
      <end>52</end>
      <status>unmodified</status>
      <modifiedWord/>
      <trackRevisions>false</trackRevisions>
    </reviewItem>
    <reviewItem>
      <errorID>490c63ad-c816-45ea-ae5e-b7de2a5e6983</errorID>
      <errorWord>)</errorWord>
      <group>L1_Format</group>
      <groupName>格式问题</groupName>
      <ability>L2_HalfPunc</ability>
      <abilityName>全半角检查</abilityName>
      <candidateList>
        <item>）</item>
      </candidateList>
      <explain>文本全半角错误。</explain>
      <paraID>12F69459</paraID>
      <start>59</start>
      <end>60</end>
      <status>unmodified</status>
      <modifiedWord/>
      <trackRevisions>false</trackRevisions>
    </reviewItem>
    <reviewItem>
      <errorID>aa71f01f-f62d-4600-a88c-d4b6523b1c66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2BA0BBDB</paraID>
      <start>0</start>
      <end>2</end>
      <status>unmodified</status>
      <modifiedWord/>
      <trackRevisions>false</trackRevisions>
    </reviewItem>
    <reviewItem>
      <errorID>a9272f5f-003e-412d-8fb4-87516ac9312b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B86DF12</paraID>
      <start>0</start>
      <end>2</end>
      <status>unmodified</status>
      <modifiedWord/>
      <trackRevisions>false</trackRevisions>
    </reviewItem>
    <reviewItem>
      <errorID>220e5129-93b7-46cf-86d6-83071c5a049d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22234951</paraID>
      <start>0</start>
      <end>2</end>
      <status>unmodified</status>
      <modifiedWord/>
      <trackRevisions>false</trackRevisions>
    </reviewItem>
    <reviewItem>
      <errorID>52a785a6-a358-4cf5-b305-e01759deffae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64E5CBFE</paraID>
      <start>0</start>
      <end>2</end>
      <status>unmodified</status>
      <modifiedWord/>
      <trackRevisions>false</trackRevisions>
    </reviewItem>
    <reviewItem>
      <errorID>286d70ab-4356-4f24-8b0d-13d30b7f5827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5FA3E15</paraID>
      <start>0</start>
      <end>2</end>
      <status>unmodified</status>
      <modifiedWord/>
      <trackRevisions>false</trackRevisions>
    </reviewItem>
    <reviewItem>
      <errorID>6deefbd4-62a8-4583-af91-6e556f46b0b4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AA43608</paraID>
      <start>0</start>
      <end>2</end>
      <status>unmodified</status>
      <modifiedWord/>
      <trackRevisions>false</trackRevisions>
    </reviewItem>
    <reviewItem>
      <errorID>08ea03d3-e053-4b04-a5d2-fc6d247bda8f</errorID>
      <errorWord>-</errorWord>
      <group>L1_Format</group>
      <groupName>格式问题</groupName>
      <ability>L2_HalfPunc</ability>
      <abilityName>全半角检查</abilityName>
      <candidateList>
        <item>－</item>
      </candidateList>
      <explain>文本全半角错误。</explain>
      <paraID> 8A6EA76</paraID>
      <start>19</start>
      <end>20</end>
      <status>unmodified</status>
      <modifiedWord/>
      <trackRevisions>false</trackRevisions>
    </reviewItem>
    <reviewItem>
      <errorID>27a74bd7-9506-4cf7-8b77-1b90bcb18a6d</errorID>
      <errorWord>(</errorWord>
      <group>L1_Format</group>
      <groupName>格式问题</groupName>
      <ability>L2_HalfPunc</ability>
      <abilityName>全半角检查</abilityName>
      <candidateList>
        <item>（</item>
      </candidateList>
      <explain>文本全半角错误。</explain>
      <paraID>1DAC4EAC</paraID>
      <start>53</start>
      <end>54</end>
      <status>unmodified</status>
      <modifiedWord/>
      <trackRevisions>false</trackRevisions>
    </reviewItem>
    <reviewItem>
      <errorID>93244ce0-3faa-44fd-86cd-1db29be2728b</errorID>
      <errorWord>)</errorWord>
      <group>L1_Format</group>
      <groupName>格式问题</groupName>
      <ability>L2_HalfPunc</ability>
      <abilityName>全半角检查</abilityName>
      <candidateList>
        <item>）</item>
      </candidateList>
      <explain>文本全半角错误。</explain>
      <paraID>1DAC4EAC</paraID>
      <start>61</start>
      <end>62</end>
      <status>unmodified</status>
      <modifiedWord/>
      <trackRevisions>false</trackRevisions>
    </reviewItem>
    <reviewItem>
      <errorID>bd171f69-1499-42d2-8a95-f484899cbbd6</errorID>
      <errorWord>-</errorWord>
      <group>L1_Format</group>
      <groupName>格式问题</groupName>
      <ability>L2_HalfPunc</ability>
      <abilityName>全半角检查</abilityName>
      <candidateList>
        <item>－</item>
      </candidateList>
      <explain>文本全半角错误。</explain>
      <paraID>7CF4B269</paraID>
      <start>19</start>
      <end>20</end>
      <status>unmodified</status>
      <modifiedWord/>
      <trackRevisions>false</trackRevisions>
    </reviewItem>
    <reviewItem>
      <errorID>225daaf6-8f56-4a5d-8bb5-1a1ad45c5f6c</errorID>
      <errorWord>:</errorWord>
      <group>L1_Format</group>
      <groupName>格式问题</groupName>
      <ability>L2_HalfPunc</ability>
      <abilityName>全半角检查</abilityName>
      <candidateList>
        <item>：</item>
      </candidateList>
      <explain>文本全半角错误。</explain>
      <paraID>4E1DADE8</paraID>
      <start>4</start>
      <end>5</end>
      <status>unmodified</status>
      <modifiedWord/>
      <trackRevisions>false</trackRevisions>
    </reviewItem>
    <reviewItem>
      <errorID>11bad1c3-9cb1-46a8-aa7c-02af344b5c14</errorID>
      <errorWord>[2019]20号</errorWord>
      <group>L1_Knowledge</group>
      <groupName>知识性问题</groupName>
      <ability>L2_Knowledge</ability>
      <abilityName>其他知识</abilityName>
      <candidateList>
        <item>〔2019〕20号</item>
      </candidateList>
      <explain>发文字号格式错误。</explain>
      <paraID>74B4DDF4</paraID>
      <start>5</start>
      <end>14</end>
      <status>ignored</status>
      <modifiedWord/>
      <trackRevisions>false</trackRevisions>
    </reviewItem>
    <reviewItem>
      <errorID>7ab56756-0014-4f97-80f1-41ba398d2d92</errorID>
      <errorWord>)</errorWord>
      <group>L1_Format</group>
      <groupName>格式问题</groupName>
      <ability>L2_HalfPunc</ability>
      <abilityName>全半角检查</abilityName>
      <candidateList>
        <item>）</item>
      </candidateList>
      <explain>文本全半角错误。</explain>
      <paraID>53BBBF0E</paraID>
      <start>73</start>
      <end>74</end>
      <status>unmodified</status>
      <modifiedWord/>
      <trackRevisions>false</trackRevisions>
    </reviewItem>
    <reviewItem>
      <errorID>16a2bbd4-e6e2-4aff-8c76-a20f58a5ee40</errorID>
      <errorWord>)</errorWord>
      <group>L1_Format</group>
      <groupName>格式问题</groupName>
      <ability>L2_HalfPunc</ability>
      <abilityName>全半角检查</abilityName>
      <candidateList>
        <item>）</item>
      </candidateList>
      <explain>文本全半角错误。</explain>
      <paraID>1D42189A</paraID>
      <start>58</start>
      <end>59</end>
      <status>unmodified</status>
      <modifiedWord/>
      <trackRevisions>false</trackRevisions>
    </reviewItem>
    <reviewItem>
      <errorID>fae1cc45-98f8-41e6-b5f6-06a30279947e</errorID>
      <errorWord>)</errorWord>
      <group>L1_Format</group>
      <groupName>格式问题</groupName>
      <ability>L2_HalfPunc</ability>
      <abilityName>全半角检查</abilityName>
      <candidateList>
        <item>）</item>
      </candidateList>
      <explain>文本全半角错误。</explain>
      <paraID> 8B72310</paraID>
      <start>94</start>
      <end>95</end>
      <status>unmodified</status>
      <modifiedWord/>
      <trackRevisions>false</trackRevisions>
    </reviewItem>
    <reviewItem>
      <errorID>ed881396-cbfc-43e3-b7dd-67d80b36e4ac</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 83AEF7D</paraID>
      <start>7</start>
      <end>11</end>
      <status>unmodified</status>
      <modifiedWord/>
      <trackRevisions>false</trackRevisions>
    </reviewItem>
    <reviewItem>
      <errorID>8783fd05-f8aa-4a35-b565-e1ba031c8e3c</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 83AEF7D</paraID>
      <start>12</start>
      <end>15</end>
      <status>unmodified</status>
      <modifiedWord/>
      <trackRevisions>false</trackRevisions>
    </reviewItem>
    <reviewItem>
      <errorID>45a3d810-def4-4087-9f40-f04187c4ab88</errorID>
      <errorWord>肾功能衰竭</errorWord>
      <group>L1_Word</group>
      <groupName>字词问题</groupName>
      <ability>L2_Typo</ability>
      <abilityName>字词错误</abilityName>
      <candidateList>
        <item>肾衰竭</item>
      </candidateList>
      <explain/>
      <paraID> 83AEF7D</paraID>
      <start>67</start>
      <end>72</end>
      <status>unmodified</status>
      <modifiedWord/>
      <trackRevisions>false</trackRevisions>
    </reviewItem>
    <reviewItem>
      <errorID>2c5f9780-d281-4294-9fff-6663b28460f3</errorID>
      <errorWord>2026年06月06日</errorWord>
      <group>L1_Knowledge</group>
      <groupName>知识性问题</groupName>
      <ability>L2_Time</ability>
      <abilityName>日期时间</abilityName>
      <candidateList>
        <item>2026年6月6日</item>
      </candidateList>
      <explain>根据日常书写习惯，月份和日期一般会省略前导零。</explain>
      <paraID>392A9FC9</paraID>
      <start>15</start>
      <end>26</end>
      <status>ignored</status>
      <modifiedWord/>
      <trackRevisions>false</trackRevisions>
    </reviewItem>
    <reviewItem>
      <errorID>4957bfef-289b-420e-b1b3-ca21cdc5bf77</errorID>
      <errorWord>2029年06月05日</errorWord>
      <group>L1_Knowledge</group>
      <groupName>知识性问题</groupName>
      <ability>L2_Time</ability>
      <abilityName>日期时间</abilityName>
      <candidateList>
        <item>2029年6月5日</item>
      </candidateList>
      <explain>根据日常书写习惯，月份和日期一般会省略前导零。</explain>
      <paraID>392A9FC9</paraID>
      <start>27</start>
      <end>38</end>
      <status>ignored</status>
      <modifiedWord/>
      <trackRevisions>false</trackRevisions>
    </reviewItem>
    <reviewItem>
      <errorID>b6bfc256-e517-4dfd-b041-61425ac60aad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3827F6AD</paraID>
      <start>0</start>
      <end>2</end>
      <status>unmodified</status>
      <modifiedWord/>
      <trackRevisions>false</trackRevisions>
    </reviewItem>
    <reviewItem>
      <errorID>40448fce-1d2d-4d06-b5d2-56f07be42fbf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16CD23AD</paraID>
      <start>0</start>
      <end>2</end>
      <status>unmodified</status>
      <modifiedWord/>
      <trackRevisions>false</trackRevisions>
    </reviewItem>
    <reviewItem>
      <errorID>1bd17057-f439-460a-98a1-890eda42e818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1A1CAAB8</paraID>
      <start>0</start>
      <end>2</end>
      <status>unmodified</status>
      <modifiedWord/>
      <trackRevisions>false</trackRevisions>
    </reviewItem>
    <reviewItem>
      <errorID>c03358c9-5cb5-461c-a52d-1a691ed3ea57</errorID>
      <errorWord>[2019]20号</errorWord>
      <group>L1_Knowledge</group>
      <groupName>知识性问题</groupName>
      <ability>L2_Knowledge</ability>
      <abilityName>其他知识</abilityName>
      <candidateList>
        <item>〔2019〕20号</item>
      </candidateList>
      <explain>发文字号格式错误。</explain>
      <paraID>156C0F00</paraID>
      <start>18</start>
      <end>27</end>
      <status>unmodified</status>
      <modifiedWord/>
      <trackRevisions>false</trackRevisions>
    </reviewItem>
    <reviewItem>
      <errorID>e1a103f7-64b4-415b-873b-73df2a467e00</errorID>
      <errorWord>资料台帐</errorWord>
      <group>L1_Word</group>
      <groupName>字词问题</groupName>
      <ability>L2_Alias</ability>
      <abilityName>也作/曾用词</abilityName>
      <candidateList>
        <item>资料台账</item>
      </candidateList>
      <explain>词汇[资料台帐]为不规范表述或旧称，其规范书面表述为[资料台账]。</explain>
      <paraID>6248AF97</paraID>
      <start>9</start>
      <end>13</end>
      <status>modified</status>
      <modifiedWord>资料台账</modifiedWord>
      <trackRevisions>false</trackRevisions>
    </reviewItem>
    <reviewItem>
      <errorID>d275580c-5217-40d0-811a-0d918679263a</errorID>
      <errorWord>(</errorWord>
      <group>L1_Format</group>
      <groupName>格式问题</groupName>
      <ability>L2_HalfPunc</ability>
      <abilityName>全半角检查</abilityName>
      <candidateList>
        <item>（</item>
      </candidateList>
      <explain>文本全半角错误。</explain>
      <paraID>2F6677BA</paraID>
      <start>40</start>
      <end>41</end>
      <status>unmodified</status>
      <modifiedWord/>
      <trackRevisions>false</trackRevisions>
    </reviewItem>
    <reviewItem>
      <errorID>22c3882a-e0b4-4f22-92e9-f22594ca7d14</errorID>
      <errorWord>[2019]1号</errorWord>
      <group>L1_Knowledge</group>
      <groupName>知识性问题</groupName>
      <ability>L2_Knowledge</ability>
      <abilityName>其他知识</abilityName>
      <candidateList>
        <item>〔2019〕1号</item>
      </candidateList>
      <explain>发文字号格式错误。</explain>
      <paraID>2F6677BA</paraID>
      <start>44</start>
      <end>52</end>
      <status>unmodified</status>
      <modifiedWord/>
      <trackRevisions>false</trackRevisions>
    </reviewItem>
    <reviewItem>
      <errorID>f2c53de9-6bb2-4b01-8330-b2ec89ec1a22</errorID>
      <errorWord>)</errorWord>
      <group>L1_Format</group>
      <groupName>格式问题</groupName>
      <ability>L2_HalfPunc</ability>
      <abilityName>全半角检查</abilityName>
      <candidateList>
        <item>）</item>
      </candidateList>
      <explain>文本全半角错误。</explain>
      <paraID>2F6677BA</paraID>
      <start>52</start>
      <end>53</end>
      <status>unmodified</status>
      <modifiedWord/>
      <trackRevisions>false</trackRevisions>
    </reviewItem>
    <reviewItem>
      <errorID>f7e697f0-5373-420e-a6a6-01585abd77b0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275EAC73</paraID>
      <start>0</start>
      <end>2</end>
      <status>unmodified</status>
      <modifiedWord/>
      <trackRevisions>false</trackRevisions>
    </reviewItem>
    <reviewItem>
      <errorID>7fbefbe1-99c1-488c-af09-7d7fb120e4bb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794FE3A7</paraID>
      <start>0</start>
      <end>2</end>
      <status>unmodified</status>
      <modifiedWord/>
      <trackRevisions>false</trackRevisions>
    </reviewItem>
    <reviewItem>
      <errorID>6595324a-bdb1-43ff-a8d5-2114725cdf68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28E448B9</paraID>
      <start>0</start>
      <end>2</end>
      <status>unmodified</status>
      <modifiedWord/>
      <trackRevisions>false</trackRevisions>
    </reviewItem>
    <reviewItem>
      <errorID>4ce80e45-b9db-499a-9457-96c75dd43c2b</errorID>
      <errorWord>(</errorWord>
      <group>L1_Format</group>
      <groupName>格式问题</groupName>
      <ability>L2_HalfPunc</ability>
      <abilityName>全半角检查</abilityName>
      <candidateList>
        <item>（</item>
      </candidateList>
      <explain>文本全半角错误。</explain>
      <paraID>2B963EB6</paraID>
      <start>36</start>
      <end>37</end>
      <status>unmodified</status>
      <modifiedWord/>
      <trackRevisions>false</trackRevisions>
    </reviewItem>
    <reviewItem>
      <errorID>f7738dd7-c503-43a3-9df8-c7f4339c9ff0</errorID>
      <errorWord>)</errorWord>
      <group>L1_Format</group>
      <groupName>格式问题</groupName>
      <ability>L2_HalfPunc</ability>
      <abilityName>全半角检查</abilityName>
      <candidateList>
        <item>）</item>
      </candidateList>
      <explain>文本全半角错误。</explain>
      <paraID>2B963EB6</paraID>
      <start>46</start>
      <end>47</end>
      <status>unmodified</status>
      <modifiedWord/>
      <trackRevisions>false</trackRevisions>
    </reviewItem>
    <reviewItem>
      <errorID>3e8d10be-286c-4641-a16a-81b4fe653a1b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87AC392</paraID>
      <start>0</start>
      <end>2</end>
      <status>unmodified</status>
      <modifiedWord/>
      <trackRevisions>false</trackRevisions>
    </reviewItem>
    <reviewItem>
      <errorID>c4373033-df89-43a7-abf1-d2024f87f968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3AC1D947</paraID>
      <start>0</start>
      <end>2</end>
      <status>unmodified</status>
      <modifiedWord/>
      <trackRevisions>false</trackRevisions>
    </reviewItem>
    <reviewItem>
      <errorID>5a4fa9ce-c01f-4904-a8f4-2f9140fd9829</errorID>
      <errorWord>,</errorWord>
      <group>L1_Format</group>
      <groupName>格式问题</groupName>
      <ability>L2_HalfPunc</ability>
      <abilityName>全半角检查</abilityName>
      <candidateList>
        <item>，</item>
      </candidateList>
      <explain>文本全半角错误。</explain>
      <paraID>3AC1D947</paraID>
      <start>24</start>
      <end>25</end>
      <status>unmodified</status>
      <modifiedWord/>
      <trackRevisions>false</trackRevisions>
    </reviewItem>
    <reviewItem>
      <errorID>6a809307-5a08-496a-9b38-daa78dc85a2b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232584A1</paraID>
      <start>0</start>
      <end>2</end>
      <status>unmodified</status>
      <modifiedWord/>
      <trackRevisions>false</trackRevisions>
    </reviewItem>
    <reviewItem>
      <errorID>4950200b-7b86-4a42-a6ac-20eed9c5d46f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4FD8067F</paraID>
      <start>0</start>
      <end>2</end>
      <status>unmodified</status>
      <modifiedWord/>
      <trackRevisions>false</trackRevisions>
    </reviewItem>
    <reviewItem>
      <errorID>01562b3b-0e76-4cdb-bf75-4c9fb27cb651</errorID>
      <errorWord>(</errorWord>
      <group>L1_Format</group>
      <groupName>格式问题</groupName>
      <ability>L2_HalfPunc</ability>
      <abilityName>全半角检查</abilityName>
      <candidateList>
        <item>（</item>
      </candidateList>
      <explain>文本全半角错误。</explain>
      <paraID>4FD8067F</paraID>
      <start>120</start>
      <end>121</end>
      <status>unmodified</status>
      <modifiedWord/>
      <trackRevisions>false</trackRevisions>
    </reviewItem>
    <reviewItem>
      <errorID>cbb912d9-a3dd-4b83-abbb-610f92a67b4c</errorID>
      <errorWord>)</errorWord>
      <group>L1_Format</group>
      <groupName>格式问题</groupName>
      <ability>L2_HalfPunc</ability>
      <abilityName>全半角检查</abilityName>
      <candidateList>
        <item>）</item>
      </candidateList>
      <explain>文本全半角错误。</explain>
      <paraID>4FD8067F</paraID>
      <start>158</start>
      <end>159</end>
      <status>unmodified</status>
      <modifiedWord/>
      <trackRevisions>false</trackRevisions>
    </reviewItem>
    <reviewItem>
      <errorID>ea0eca45-8c48-4873-bdd1-c920956b9399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327BFBCC</paraID>
      <start>0</start>
      <end>2</end>
      <status>unmodified</status>
      <modifiedWord/>
      <trackRevisions>false</trackRevisions>
    </reviewItem>
    <reviewItem>
      <errorID>3e93e3b2-6371-41a1-856c-322ef4da69ff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186DB734</paraID>
      <start>0</start>
      <end>2</end>
      <status>unmodified</status>
      <modifiedWord/>
      <trackRevisions>false</trackRevisions>
    </reviewItem>
    <reviewItem>
      <errorID>b74567f4-4058-4686-b2ae-c4fcb42aa076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302F21F3</paraID>
      <start>0</start>
      <end>2</end>
      <status>unmodified</status>
      <modifiedWord/>
      <trackRevisions>false</trackRevisions>
    </reviewItem>
    <reviewItem>
      <errorID>08b24efe-49b6-4510-bd0d-2f9c95be7a6a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41484767</paraID>
      <start>0</start>
      <end>2</end>
      <status>unmodified</status>
      <modifiedWord/>
      <trackRevisions>false</trackRevisions>
    </reviewItem>
    <reviewItem>
      <errorID>177456df-0c9f-45e0-9347-de2d8553c190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60C6A57F</paraID>
      <start>0</start>
      <end>2</end>
      <status>unmodified</status>
      <modifiedWord/>
      <trackRevisions>false</trackRevisions>
    </reviewItem>
    <reviewItem>
      <errorID>b82ecae1-15b1-4adf-bcfc-31eccf47d4d2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60FF546A</paraID>
      <start>0</start>
      <end>2</end>
      <status>unmodified</status>
      <modifiedWord/>
      <trackRevisions>false</trackRevisions>
    </reviewItem>
    <reviewItem>
      <errorID>23b5cd8f-9be0-4cb6-8f68-c484b687731a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48A3B10</paraID>
      <start>0</start>
      <end>2</end>
      <status>unmodified</status>
      <modifiedWord/>
      <trackRevisions>false</trackRevisions>
    </reviewItem>
    <reviewItem>
      <errorID>9ec7705a-cf10-4e01-a714-8b7194ea761c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C472A2A</paraID>
      <start>0</start>
      <end>2</end>
      <status>unmodified</status>
      <modifiedWord/>
      <trackRevisions>false</trackRevisions>
    </reviewItem>
    <reviewItem>
      <errorID>b0f01514-ff48-4e31-9436-aa2eb90a589a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46F418D6</paraID>
      <start>0</start>
      <end>2</end>
      <status>unmodified</status>
      <modifiedWord/>
      <trackRevisions>false</trackRevisions>
    </reviewItem>
    <reviewItem>
      <errorID>e5772106-6978-49d9-b2c2-c037ef338923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3E1A0F40</paraID>
      <start>0</start>
      <end>2</end>
      <status>unmodified</status>
      <modifiedWord/>
      <trackRevisions>false</trackRevisions>
    </reviewItem>
    <reviewItem>
      <errorID>bc1f82d4-c651-4bf1-945c-d9c07a23a70d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62B08246</paraID>
      <start>0</start>
      <end>2</end>
      <status>unmodified</status>
      <modifiedWord/>
      <trackRevisions>false</trackRevisions>
    </reviewItem>
    <reviewItem>
      <errorID>f95fc695-aa5d-43fe-9cda-0caee41fc5bd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8F44125</paraID>
      <start>62</start>
      <end>63</end>
      <status>unmodified</status>
      <modifiedWord/>
      <trackRevisions>false</trackRevisions>
    </reviewItem>
    <reviewItem>
      <errorID>81853a4a-4a5c-4028-a76d-3e39c9f20a2f</errorID>
      <errorWord>,</errorWord>
      <group>L1_Format</group>
      <groupName>格式问题</groupName>
      <ability>L2_HalfPunc</ability>
      <abilityName>全半角检查</abilityName>
      <candidateList>
        <item>，</item>
      </candidateList>
      <explain>文本全半角错误。</explain>
      <paraID>53AB12F9</paraID>
      <start>51</start>
      <end>52</end>
      <status>unmodified</status>
      <modifiedWord/>
      <trackRevisions>false</trackRevisions>
    </reviewItem>
    <reviewItem>
      <errorID>3d1520ad-e313-4538-a0bb-80fe7c3ce5fa</errorID>
      <errorWord>,</errorWord>
      <group>L1_Format</group>
      <groupName>格式问题</groupName>
      <ability>L2_HalfPunc</ability>
      <abilityName>全半角检查</abilityName>
      <candidateList>
        <item>，</item>
      </candidateList>
      <explain>文本全半角错误。</explain>
      <paraID>34FFCFE2</paraID>
      <start>50</start>
      <end>51</end>
      <status>unmodified</status>
      <modifiedWord/>
      <trackRevisions>false</trackRevisions>
    </reviewItem>
    <reviewItem>
      <errorID>6be1333b-9c23-4361-ac21-e7fd8cee0522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7CDE1F68</paraID>
      <start>0</start>
      <end>2</end>
      <status>unmodified</status>
      <modifiedWord/>
      <trackRevisions>false</trackRevisions>
    </reviewItem>
    <reviewItem>
      <errorID>369d74a6-905d-478a-bd02-0d3a723b89a0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2BA8BD4E</paraID>
      <start>0</start>
      <end>2</end>
      <status>unmodified</status>
      <modifiedWord/>
      <trackRevisions>false</trackRevisions>
    </reviewItem>
    <reviewItem>
      <errorID>e5c9f3bd-59b1-42ef-90b3-0643feefe3df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EEAE653</paraID>
      <start>0</start>
      <end>2</end>
      <status>unmodified</status>
      <modifiedWord/>
      <trackRevisions>false</trackRevisions>
    </reviewItem>
    <reviewItem>
      <errorID>939780bb-ba66-409e-bbda-328279486dcb</errorID>
      <errorWord>之间时</errorWord>
      <group>L1_Word</group>
      <groupName>字词问题</groupName>
      <ability>L2_Typo</ability>
      <abilityName>字词错误</abilityName>
      <candidateList>
        <item>之间</item>
      </candidateList>
      <explain/>
      <paraID> EEAE653</paraID>
      <start>20</start>
      <end>23</end>
      <status>unmodified</status>
      <modifiedWord/>
      <trackRevisions>false</trackRevisions>
    </reviewItem>
    <reviewItem>
      <errorID>d97aa466-582f-4684-b7dd-22a7d64a0775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2CBFC39B</paraID>
      <start>0</start>
      <end>2</end>
      <status>unmodified</status>
      <modifiedWord/>
      <trackRevisions>false</trackRevisions>
    </reviewItem>
    <reviewItem>
      <errorID>31d1d8e0-9e83-4818-86c4-9c3e4b9bdd25</errorID>
      <errorWord>：</errorWord>
      <group>L1_Punc</group>
      <groupName>标点问题</groupName>
      <ability>L2_Punc</ability>
      <abilityName>标点符号检查</abilityName>
      <candidateList/>
      <explain/>
      <paraID> 9213748</paraID>
      <start>27</start>
      <end>28</end>
      <status>unmodified</status>
      <modifiedWord/>
      <trackRevisions>false</trackRevisions>
    </reviewItem>
    <reviewItem>
      <errorID>6e659e31-a042-4264-b439-fb87b7deb108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11E6C05B</paraID>
      <start>0</start>
      <end>2</end>
      <status>unmodified</status>
      <modifiedWord/>
      <trackRevisions>false</trackRevisions>
    </reviewItem>
    <reviewItem>
      <errorID>9a0ee4c5-f22e-4f9e-a75d-6c1fb1c60331</errorID>
      <errorWord>(</errorWord>
      <group>L1_Format</group>
      <groupName>格式问题</groupName>
      <ability>L2_HalfPunc</ability>
      <abilityName>全半角检查</abilityName>
      <candidateList>
        <item>（</item>
      </candidateList>
      <explain>文本全半角错误。</explain>
      <paraID>5C7FE41A</paraID>
      <start>60</start>
      <end>61</end>
      <status>unmodified</status>
      <modifiedWord/>
      <trackRevisions>false</trackRevisions>
    </reviewItem>
    <reviewItem>
      <errorID>58a31f3b-58bb-4394-9ce2-ee4047617e9c</errorID>
      <errorWord>)</errorWord>
      <group>L1_Format</group>
      <groupName>格式问题</groupName>
      <ability>L2_HalfPunc</ability>
      <abilityName>全半角检查</abilityName>
      <candidateList>
        <item>）</item>
      </candidateList>
      <explain>文本全半角错误。</explain>
      <paraID>5C7FE41A</paraID>
      <start>63</start>
      <end>64</end>
      <status>unmodified</status>
      <modifiedWord/>
      <trackRevisions>false</trackRevisions>
    </reviewItem>
    <reviewItem>
      <errorID>2508e743-5573-4a3e-8f25-f52fd8d5bd78</errorID>
      <errorWord>,</errorWord>
      <group>L1_Format</group>
      <groupName>格式问题</groupName>
      <ability>L2_HalfPunc</ability>
      <abilityName>全半角检查</abilityName>
      <candidateList>
        <item>，</item>
      </candidateList>
      <explain>文本全半角错误。</explain>
      <paraID> 4C878AC</paraID>
      <start>8</start>
      <end>9</end>
      <status>unmodified</status>
      <modifiedWord/>
      <trackRevisions>false</trackRevisions>
    </reviewItem>
    <reviewItem>
      <errorID>c1b8daf9-6579-486f-9ed3-8b6130a5c942</errorID>
      <errorWord>,</errorWord>
      <group>L1_Format</group>
      <groupName>格式问题</groupName>
      <ability>L2_HalfPunc</ability>
      <abilityName>全半角检查</abilityName>
      <candidateList>
        <item>，</item>
      </candidateList>
      <explain>文本全半角错误。</explain>
      <paraID> 4C878AC</paraID>
      <start>34</start>
      <end>35</end>
      <status>unmodified</status>
      <modifiedWord/>
      <trackRevisions>false</trackRevisions>
    </reviewItem>
    <reviewItem>
      <errorID>3262048f-fc7f-4ec9-a400-ad458dce804b</errorID>
      <errorWord>间</errorWord>
      <group>L1_Word</group>
      <groupName>字词问题</groupName>
      <ability>L2_Typo</ability>
      <abilityName>字词错误</abilityName>
      <candidateList>
        <item>间内</item>
      </candidateList>
      <explain/>
      <paraID> 4C878AC</paraID>
      <start>47</start>
      <end>48</end>
      <status>unmodified</status>
      <modifiedWord/>
      <trackRevisions>false</trackRevisions>
    </reviewItem>
    <reviewItem>
      <errorID>492e830c-34a9-49ad-8235-53e7ffde74d6</errorID>
      <errorWord>(</errorWord>
      <group>L1_Format</group>
      <groupName>格式问题</groupName>
      <ability>L2_HalfPunc</ability>
      <abilityName>全半角检查</abilityName>
      <candidateList>
        <item>（</item>
      </candidateList>
      <explain>文本全半角错误。</explain>
      <paraID>36DFD27C</paraID>
      <start>33</start>
      <end>34</end>
      <status>unmodified</status>
      <modifiedWord/>
      <trackRevisions>false</trackRevisions>
    </reviewItem>
    <reviewItem>
      <errorID>2c99338f-2862-4400-9c2c-5d5543a457c2</errorID>
      <errorWord>[2020]46号</errorWord>
      <group>L1_Knowledge</group>
      <groupName>知识性问题</groupName>
      <ability>L2_Knowledge</ability>
      <abilityName>其他知识</abilityName>
      <candidateList>
        <item>〔2020〕46号</item>
      </candidateList>
      <explain>发文字号格式错误。</explain>
      <paraID>36DFD27C</paraID>
      <start>36</start>
      <end>45</end>
      <status>unmodified</status>
      <modifiedWord/>
      <trackRevisions>false</trackRevisions>
    </reviewItem>
    <reviewItem>
      <errorID>0983e4f9-0510-4a03-b314-338333724154</errorID>
      <errorWord>)</errorWord>
      <group>L1_Format</group>
      <groupName>格式问题</groupName>
      <ability>L2_HalfPunc</ability>
      <abilityName>全半角检查</abilityName>
      <candidateList>
        <item>）</item>
      </candidateList>
      <explain>文本全半角错误。</explain>
      <paraID>36DFD27C</paraID>
      <start>45</start>
      <end>46</end>
      <status>unmodified</status>
      <modifiedWord/>
      <trackRevisions>false</trackRevisions>
    </reviewItem>
    <reviewItem>
      <errorID>2c1d0de3-81ca-4368-abbf-af6aa703015e</errorID>
      <errorWord>(</errorWord>
      <group>L1_Format</group>
      <groupName>格式问题</groupName>
      <ability>L2_HalfPunc</ability>
      <abilityName>全半角检查</abilityName>
      <candidateList>
        <item>（</item>
      </candidateList>
      <explain>文本全半角错误。</explain>
      <paraID>36DFD27C</paraID>
      <start>175</start>
      <end>176</end>
      <status>unmodified</status>
      <modifiedWord/>
      <trackRevisions>false</trackRevisions>
    </reviewItem>
    <reviewItem>
      <errorID>35d4dd85-a84c-4255-9d4d-e5e6034996b2</errorID>
      <errorWord>[2011]300号</errorWord>
      <group>L1_Knowledge</group>
      <groupName>知识性问题</groupName>
      <ability>L2_Knowledge</ability>
      <abilityName>其他知识</abilityName>
      <candidateList>
        <item>〔2011〕300号</item>
      </candidateList>
      <explain>发文字号格式错误。</explain>
      <paraID>36DFD27C</paraID>
      <start>182</start>
      <end>192</end>
      <status>unmodified</status>
      <modifiedWord/>
      <trackRevisions>false</trackRevisions>
    </reviewItem>
    <reviewItem>
      <errorID>417b6f87-4f65-4869-8577-74c1fe316923</errorID>
      <errorWord>)</errorWord>
      <group>L1_Format</group>
      <groupName>格式问题</groupName>
      <ability>L2_HalfPunc</ability>
      <abilityName>全半角检查</abilityName>
      <candidateList>
        <item>）</item>
      </candidateList>
      <explain>文本全半角错误。</explain>
      <paraID>36DFD27C</paraID>
      <start>192</start>
      <end>193</end>
      <status>unmodified</status>
      <modifiedWord/>
      <trackRevisions>false</trackRevisions>
    </reviewItem>
    <reviewItem>
      <errorID>f555d79c-b0f1-447d-89ba-63e236bfdcc0</errorID>
      <errorWord>〔2017〕 141号</errorWord>
      <group>L1_Knowledge</group>
      <groupName>知识性问题</groupName>
      <ability>L2_Knowledge</ability>
      <abilityName>其他知识</abilityName>
      <candidateList>
        <item>〔2017〕141号</item>
      </candidateList>
      <explain>发文字号格式错误。</explain>
      <paraID>4AAD36D7</paraID>
      <start>49</start>
      <end>60</end>
      <status>unmodified</status>
      <modifiedWord/>
      <trackRevisions>false</trackRevisions>
    </reviewItem>
    <reviewItem>
      <errorID>35ae5a3f-8cdd-4d48-bea7-65980eb7f9e8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512B7E19</paraID>
      <start>0</start>
      <end>2</end>
      <status>unmodified</status>
      <modifiedWord/>
      <trackRevisions>false</trackRevisions>
    </reviewItem>
    <reviewItem>
      <errorID>29d0afba-557c-483c-a6a7-bff65a0e72ea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59918D51</paraID>
      <start>0</start>
      <end>2</end>
      <status>unmodified</status>
      <modifiedWord/>
      <trackRevisions>false</trackRevisions>
    </reviewItem>
    <reviewItem>
      <errorID>5f5abc87-e458-4230-bc33-60f979c4660c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48C102E3</paraID>
      <start>0</start>
      <end>2</end>
      <status>unmodified</status>
      <modifiedWord/>
      <trackRevisions>false</trackRevisions>
    </reviewItem>
    <reviewItem>
      <errorID>34698c0a-2b37-482f-bead-9c4edca95b6a</errorID>
      <errorWord>工做</errorWord>
      <group>L1_Word</group>
      <groupName>字词问题</groupName>
      <ability>L2_Typo</ability>
      <abilityName>字词错误</abilityName>
      <candidateList>
        <item>工作</item>
      </candidateList>
      <explain>存在发音相同字词的误用。</explain>
      <paraID> 629CAB4</paraID>
      <start>25</start>
      <end>27</end>
      <status>unmodified</status>
      <modifiedWord/>
      <trackRevisions>false</trackRevisions>
    </reviewItem>
    <reviewItem>
      <errorID>787f7ef3-3ef6-47e6-9341-eec5f45c591c</errorID>
      <errorWord>(</errorWord>
      <group>L1_Format</group>
      <groupName>格式问题</groupName>
      <ability>L2_HalfPunc</ability>
      <abilityName>全半角检查</abilityName>
      <candidateList>
        <item>（</item>
      </candidateList>
      <explain>文本全半角错误。</explain>
      <paraID> 82C9DDD</paraID>
      <start>2</start>
      <end>3</end>
      <status>unmodified</status>
      <modifiedWord/>
      <trackRevisions>false</trackRevisions>
    </reviewItem>
    <reviewItem>
      <errorID>c836c890-85d7-4d61-8156-eb3b94b588f6</errorID>
      <errorWord>)</errorWord>
      <group>L1_Format</group>
      <groupName>格式问题</groupName>
      <ability>L2_HalfPunc</ability>
      <abilityName>全半角检查</abilityName>
      <candidateList>
        <item>）</item>
      </candidateList>
      <explain>文本全半角错误。</explain>
      <paraID> 82C9DDD</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E6CD182-C29C-4D38-BAB9-9344F712F15D}"/>
</file>

<file path=customXml/itemProps2.xml><?xml version="1.0" encoding="utf-8"?>
<ds:datastoreItem xmlns:ds="http://schemas.openxmlformats.org/officeDocument/2006/customXml" ds:itemID="{BF0A2A17-7CE6-4423-A612-AB53AC43ADE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包艳红</cp:lastModifiedBy>
  <cp:revision>1594</cp:revision>
  <dcterms:created xsi:type="dcterms:W3CDTF">2014-10-29T12:08:00Z</dcterms:created>
  <dcterms:modified xsi:type="dcterms:W3CDTF">2026-06-04T07:51:09Z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9F6C54396D64435D94258E5C19410AF5_13</vt:lpwstr>
  </property>
  <property fmtid="{D5CDD505-2E9C-101B-9397-08002B2CF9AE}" pid="3" name="KSOProductBuildVer">
    <vt:lpwstr>2052-12.1.0.26375</vt:lpwstr>
  </property>
  <property fmtid="{D5CDD505-2E9C-101B-9397-08002B2CF9AE}" pid="4" name="KSOTemplateDocerSaveRecord">
    <vt:lpwstr>eyJoZGlkIjoiNjc0OGJlOTVlZWM2NTgzMThhZmQyZDBjOWMwOGI1YjUiLCJ1c2VySWQiOiIxNDY0ODEwODQ5In0=</vt:lpwstr>
  </property>
</Properties>
</file>